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4" w:type="dxa"/>
        <w:tblLook w:val="04A0" w:firstRow="1" w:lastRow="0" w:firstColumn="1" w:lastColumn="0" w:noHBand="0" w:noVBand="1"/>
      </w:tblPr>
      <w:tblGrid>
        <w:gridCol w:w="3936"/>
        <w:gridCol w:w="5708"/>
      </w:tblGrid>
      <w:tr w:rsidR="00BE05BD" w:rsidRPr="00BE05BD" w14:paraId="302FF339" w14:textId="77777777">
        <w:tc>
          <w:tcPr>
            <w:tcW w:w="3936" w:type="dxa"/>
            <w:shd w:val="clear" w:color="auto" w:fill="auto"/>
          </w:tcPr>
          <w:bookmarkStart w:id="0" w:name="loai_1"/>
          <w:p w14:paraId="5950E0D9" w14:textId="77777777" w:rsidR="00165B6F" w:rsidRPr="00BE05BD" w:rsidRDefault="00F002D6">
            <w:pPr>
              <w:spacing w:before="120" w:after="120"/>
              <w:jc w:val="center"/>
              <w:rPr>
                <w:rFonts w:eastAsia="Times New Roman"/>
                <w:b/>
                <w:bCs/>
              </w:rPr>
            </w:pPr>
            <w:r w:rsidRPr="00BE05BD">
              <w:rPr>
                <w:rFonts w:eastAsia="Times New Roman"/>
                <w:b/>
                <w:bCs/>
                <w:noProof/>
                <w:sz w:val="26"/>
                <w:szCs w:val="26"/>
              </w:rPr>
              <mc:AlternateContent>
                <mc:Choice Requires="wps">
                  <w:drawing>
                    <wp:anchor distT="0" distB="0" distL="114300" distR="114300" simplePos="0" relativeHeight="251657728" behindDoc="0" locked="0" layoutInCell="1" allowOverlap="1" wp14:anchorId="08CFE6CC" wp14:editId="2AD5D5D6">
                      <wp:simplePos x="0" y="0"/>
                      <wp:positionH relativeFrom="column">
                        <wp:posOffset>713105</wp:posOffset>
                      </wp:positionH>
                      <wp:positionV relativeFrom="paragraph">
                        <wp:posOffset>287020</wp:posOffset>
                      </wp:positionV>
                      <wp:extent cx="861060" cy="0"/>
                      <wp:effectExtent l="12065" t="8890" r="12700"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8A7FB2" id="_x0000_t32" coordsize="21600,21600" o:spt="32" o:oned="t" path="m,l21600,21600e" filled="f">
                      <v:path arrowok="t" fillok="f" o:connecttype="none"/>
                      <o:lock v:ext="edit" shapetype="t"/>
                    </v:shapetype>
                    <v:shape id="AutoShape 8" o:spid="_x0000_s1026" type="#_x0000_t32" style="position:absolute;margin-left:56.15pt;margin-top:22.6pt;width:67.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gB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"/>
                  </w:pict>
                </mc:Fallback>
              </mc:AlternateContent>
            </w:r>
            <w:r w:rsidR="00165B6F" w:rsidRPr="00BE05BD">
              <w:rPr>
                <w:rFonts w:eastAsia="Times New Roman"/>
                <w:b/>
                <w:bCs/>
                <w:sz w:val="26"/>
                <w:szCs w:val="26"/>
              </w:rPr>
              <w:t>TÒA ÁN NHÂN DÂN TỐI CAO</w:t>
            </w:r>
            <w:r w:rsidR="00165B6F" w:rsidRPr="00BE05BD">
              <w:rPr>
                <w:rFonts w:eastAsia="Times New Roman"/>
                <w:b/>
                <w:bCs/>
                <w:sz w:val="26"/>
                <w:szCs w:val="26"/>
                <w:lang w:val="vi-VN"/>
              </w:rPr>
              <w:br/>
            </w:r>
          </w:p>
        </w:tc>
        <w:tc>
          <w:tcPr>
            <w:tcW w:w="5708" w:type="dxa"/>
            <w:shd w:val="clear" w:color="auto" w:fill="auto"/>
          </w:tcPr>
          <w:p w14:paraId="0ECED78D" w14:textId="2976C040" w:rsidR="00165B6F" w:rsidRPr="00BE05BD" w:rsidRDefault="00B01177">
            <w:pPr>
              <w:spacing w:before="120" w:after="120"/>
              <w:jc w:val="center"/>
              <w:rPr>
                <w:rFonts w:eastAsia="Times New Roman"/>
                <w:b/>
                <w:bCs/>
              </w:rPr>
            </w:pPr>
            <w:r>
              <w:rPr>
                <w:rFonts w:eastAsia="Times New Roman"/>
                <w:b/>
                <w:bCs/>
                <w:noProof/>
                <w:sz w:val="26"/>
                <w:szCs w:val="26"/>
              </w:rPr>
              <mc:AlternateContent>
                <mc:Choice Requires="wps">
                  <w:drawing>
                    <wp:anchor distT="0" distB="0" distL="114300" distR="114300" simplePos="0" relativeHeight="251659264" behindDoc="0" locked="0" layoutInCell="1" allowOverlap="1" wp14:anchorId="4BBA1C42" wp14:editId="372DDBED">
                      <wp:simplePos x="0" y="0"/>
                      <wp:positionH relativeFrom="column">
                        <wp:posOffset>737870</wp:posOffset>
                      </wp:positionH>
                      <wp:positionV relativeFrom="paragraph">
                        <wp:posOffset>491905</wp:posOffset>
                      </wp:positionV>
                      <wp:extent cx="1995778" cy="15902"/>
                      <wp:effectExtent l="0" t="0" r="24130" b="22225"/>
                      <wp:wrapNone/>
                      <wp:docPr id="3" name="Straight Connector 3"/>
                      <wp:cNvGraphicFramePr/>
                      <a:graphic xmlns:a="http://schemas.openxmlformats.org/drawingml/2006/main">
                        <a:graphicData uri="http://schemas.microsoft.com/office/word/2010/wordprocessingShape">
                          <wps:wsp>
                            <wps:cNvCnPr/>
                            <wps:spPr>
                              <a:xfrm>
                                <a:off x="0" y="0"/>
                                <a:ext cx="1995778" cy="1590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pt,38.75pt" to="215.2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" strokecolor="black [3213]">
                      <v:stroke joinstyle="miter"/>
                    </v:line>
                  </w:pict>
                </mc:Fallback>
              </mc:AlternateContent>
            </w:r>
            <w:r w:rsidR="00165B6F" w:rsidRPr="00BE05BD">
              <w:rPr>
                <w:rFonts w:eastAsia="Times New Roman"/>
                <w:b/>
                <w:bCs/>
                <w:sz w:val="26"/>
                <w:szCs w:val="26"/>
                <w:lang w:val="vi-VN"/>
              </w:rPr>
              <w:t>CỘNG HÒA XÃ HỘI CHỦ NGHĨA VIỆT NAM</w:t>
            </w:r>
            <w:r w:rsidR="00165B6F" w:rsidRPr="00BE05BD">
              <w:rPr>
                <w:rFonts w:eastAsia="Times New Roman"/>
                <w:b/>
                <w:bCs/>
                <w:sz w:val="24"/>
                <w:szCs w:val="24"/>
                <w:lang w:val="vi-VN"/>
              </w:rPr>
              <w:br/>
            </w:r>
            <w:r w:rsidR="00165B6F" w:rsidRPr="00BE05BD">
              <w:rPr>
                <w:rFonts w:eastAsia="Times New Roman"/>
                <w:b/>
                <w:bCs/>
                <w:sz w:val="26"/>
                <w:lang w:val="vi-VN"/>
              </w:rPr>
              <w:t>Độc lập - Tự do - Hạnh phúc</w:t>
            </w:r>
          </w:p>
        </w:tc>
      </w:tr>
      <w:tr w:rsidR="00165B6F" w:rsidRPr="00BE05BD" w14:paraId="49EC7BA0" w14:textId="77777777">
        <w:tc>
          <w:tcPr>
            <w:tcW w:w="3936" w:type="dxa"/>
            <w:shd w:val="clear" w:color="auto" w:fill="auto"/>
          </w:tcPr>
          <w:p w14:paraId="3A92919F" w14:textId="03F1C24A" w:rsidR="00165B6F" w:rsidRPr="00BE05BD" w:rsidRDefault="00165B6F">
            <w:pPr>
              <w:spacing w:before="120" w:after="120"/>
              <w:jc w:val="center"/>
              <w:rPr>
                <w:rFonts w:eastAsia="Times New Roman"/>
                <w:b/>
                <w:bCs/>
                <w:sz w:val="26"/>
                <w:szCs w:val="26"/>
              </w:rPr>
            </w:pPr>
            <w:r w:rsidRPr="00BE05BD">
              <w:rPr>
                <w:rFonts w:eastAsia="Times New Roman"/>
                <w:sz w:val="26"/>
                <w:szCs w:val="26"/>
                <w:lang w:val="vi-VN"/>
              </w:rPr>
              <w:t>Số:</w:t>
            </w:r>
            <w:r w:rsidRPr="00BE05BD">
              <w:rPr>
                <w:rFonts w:eastAsia="Times New Roman"/>
                <w:sz w:val="26"/>
                <w:szCs w:val="26"/>
              </w:rPr>
              <w:t xml:space="preserve"> </w:t>
            </w:r>
            <w:r w:rsidR="00BE05BD">
              <w:rPr>
                <w:rFonts w:eastAsia="Times New Roman"/>
                <w:sz w:val="26"/>
                <w:szCs w:val="26"/>
              </w:rPr>
              <w:t>02</w:t>
            </w:r>
            <w:r w:rsidRPr="00BE05BD">
              <w:rPr>
                <w:rFonts w:eastAsia="Times New Roman"/>
                <w:sz w:val="26"/>
                <w:szCs w:val="26"/>
              </w:rPr>
              <w:t>/2024/TT-TANDTC</w:t>
            </w:r>
          </w:p>
        </w:tc>
        <w:tc>
          <w:tcPr>
            <w:tcW w:w="5708" w:type="dxa"/>
            <w:shd w:val="clear" w:color="auto" w:fill="auto"/>
          </w:tcPr>
          <w:p w14:paraId="23E95848" w14:textId="77777777" w:rsidR="00165B6F" w:rsidRPr="00BE05BD" w:rsidRDefault="00165B6F" w:rsidP="00B01177">
            <w:pPr>
              <w:spacing w:before="120" w:after="120"/>
              <w:jc w:val="right"/>
              <w:rPr>
                <w:rFonts w:eastAsia="Times New Roman"/>
                <w:i/>
                <w:iCs/>
                <w:sz w:val="26"/>
                <w:szCs w:val="26"/>
              </w:rPr>
            </w:pPr>
            <w:r w:rsidRPr="00BE05BD">
              <w:rPr>
                <w:rFonts w:eastAsia="Times New Roman"/>
                <w:i/>
                <w:iCs/>
                <w:sz w:val="26"/>
                <w:szCs w:val="26"/>
              </w:rPr>
              <w:t>Hà Nội, ngày 31 tháng 12 năm 2024</w:t>
            </w:r>
          </w:p>
        </w:tc>
      </w:tr>
    </w:tbl>
    <w:p w14:paraId="104F8F2E" w14:textId="77777777" w:rsidR="00165B6F" w:rsidRPr="00BE05BD" w:rsidRDefault="00165B6F" w:rsidP="00165B6F">
      <w:pPr>
        <w:shd w:val="clear" w:color="auto" w:fill="FFFFFF"/>
        <w:spacing w:before="120" w:after="120"/>
        <w:rPr>
          <w:rFonts w:eastAsia="Times New Roman"/>
          <w:b/>
          <w:bCs/>
        </w:rPr>
      </w:pPr>
    </w:p>
    <w:p w14:paraId="57349A52" w14:textId="77777777" w:rsidR="0057535E" w:rsidRPr="00BE05BD" w:rsidRDefault="0057535E" w:rsidP="006F4466">
      <w:pPr>
        <w:shd w:val="clear" w:color="auto" w:fill="FFFFFF"/>
        <w:spacing w:before="120" w:after="120"/>
        <w:jc w:val="center"/>
        <w:rPr>
          <w:rFonts w:eastAsia="Times New Roman"/>
        </w:rPr>
      </w:pPr>
      <w:r w:rsidRPr="00BE05BD">
        <w:rPr>
          <w:rFonts w:eastAsia="Times New Roman"/>
          <w:b/>
          <w:bCs/>
          <w:lang w:val="vi-VN"/>
        </w:rPr>
        <w:t>THÔNG TƯ</w:t>
      </w:r>
      <w:bookmarkEnd w:id="0"/>
    </w:p>
    <w:p w14:paraId="181127FD" w14:textId="77777777" w:rsidR="00837553" w:rsidRPr="00BE05BD" w:rsidRDefault="006D157F" w:rsidP="00695862">
      <w:pPr>
        <w:jc w:val="center"/>
        <w:rPr>
          <w:rFonts w:eastAsia="Times New Roman"/>
          <w:b/>
        </w:rPr>
      </w:pPr>
      <w:r w:rsidRPr="00BE05BD">
        <w:rPr>
          <w:rFonts w:eastAsia="Times New Roman"/>
          <w:b/>
        </w:rPr>
        <w:t>Q</w:t>
      </w:r>
      <w:r w:rsidR="00E14A4E" w:rsidRPr="00BE05BD">
        <w:rPr>
          <w:rFonts w:eastAsia="Times New Roman"/>
          <w:b/>
        </w:rPr>
        <w:t xml:space="preserve">uy định tổ chức bộ máy, </w:t>
      </w:r>
      <w:r w:rsidR="005E1DF9" w:rsidRPr="00BE05BD">
        <w:rPr>
          <w:rFonts w:eastAsia="Times New Roman"/>
          <w:b/>
        </w:rPr>
        <w:t xml:space="preserve">chức năng, </w:t>
      </w:r>
      <w:r w:rsidR="00E14A4E" w:rsidRPr="00BE05BD">
        <w:rPr>
          <w:rFonts w:eastAsia="Times New Roman"/>
          <w:b/>
        </w:rPr>
        <w:t xml:space="preserve">nhiệm vụ, quyền hạn </w:t>
      </w:r>
    </w:p>
    <w:p w14:paraId="6537D379" w14:textId="77777777" w:rsidR="00E14A4E" w:rsidRPr="00BE05BD" w:rsidRDefault="00E14A4E" w:rsidP="00837553">
      <w:pPr>
        <w:jc w:val="center"/>
        <w:rPr>
          <w:rFonts w:eastAsia="Times New Roman"/>
          <w:b/>
        </w:rPr>
      </w:pPr>
      <w:r w:rsidRPr="00BE05BD">
        <w:rPr>
          <w:rFonts w:eastAsia="Times New Roman"/>
          <w:b/>
        </w:rPr>
        <w:t xml:space="preserve">của </w:t>
      </w:r>
      <w:r w:rsidR="00695862" w:rsidRPr="00BE05BD">
        <w:rPr>
          <w:rFonts w:eastAsia="Times New Roman"/>
          <w:b/>
        </w:rPr>
        <w:t xml:space="preserve">các đơn vị thuộc </w:t>
      </w:r>
      <w:r w:rsidRPr="00BE05BD">
        <w:rPr>
          <w:rFonts w:eastAsia="Times New Roman"/>
          <w:b/>
        </w:rPr>
        <w:t>Tòa án nhân dân tối cao</w:t>
      </w:r>
    </w:p>
    <w:p w14:paraId="29B8BC80" w14:textId="3BC7CA4B" w:rsidR="006D157F" w:rsidRPr="00BE05BD" w:rsidRDefault="006C1D22" w:rsidP="006F4466">
      <w:pPr>
        <w:spacing w:before="120" w:after="120"/>
        <w:jc w:val="center"/>
        <w:rPr>
          <w:rFonts w:eastAsia="Times New Roman"/>
          <w:b/>
        </w:rPr>
      </w:pPr>
      <w:r>
        <w:rPr>
          <w:rFonts w:eastAsia="Times New Roman"/>
          <w:b/>
          <w:noProof/>
        </w:rPr>
        <mc:AlternateContent>
          <mc:Choice Requires="wps">
            <w:drawing>
              <wp:anchor distT="0" distB="0" distL="114300" distR="114300" simplePos="0" relativeHeight="251660288" behindDoc="0" locked="0" layoutInCell="1" allowOverlap="1" wp14:anchorId="7AA865E6" wp14:editId="67D766A6">
                <wp:simplePos x="0" y="0"/>
                <wp:positionH relativeFrom="column">
                  <wp:posOffset>2458195</wp:posOffset>
                </wp:positionH>
                <wp:positionV relativeFrom="paragraph">
                  <wp:posOffset>115460</wp:posOffset>
                </wp:positionV>
                <wp:extent cx="882595" cy="7951"/>
                <wp:effectExtent l="0" t="0" r="13335" b="30480"/>
                <wp:wrapNone/>
                <wp:docPr id="2" name="Straight Connector 2"/>
                <wp:cNvGraphicFramePr/>
                <a:graphic xmlns:a="http://schemas.openxmlformats.org/drawingml/2006/main">
                  <a:graphicData uri="http://schemas.microsoft.com/office/word/2010/wordprocessingShape">
                    <wps:wsp>
                      <wps:cNvCnPr/>
                      <wps:spPr>
                        <a:xfrm>
                          <a:off x="0" y="0"/>
                          <a:ext cx="882595" cy="795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3.55pt,9.1pt" to="263.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" strokecolor="black [3213]">
                <v:stroke joinstyle="miter"/>
              </v:line>
            </w:pict>
          </mc:Fallback>
        </mc:AlternateContent>
      </w:r>
    </w:p>
    <w:p w14:paraId="2F24316C" w14:textId="77777777" w:rsidR="00FC58C5" w:rsidRPr="00BE05BD" w:rsidRDefault="00292634" w:rsidP="003B1F13">
      <w:pPr>
        <w:shd w:val="clear" w:color="auto" w:fill="FFFFFF"/>
        <w:spacing w:before="140" w:line="360" w:lineRule="exact"/>
        <w:ind w:firstLine="709"/>
        <w:jc w:val="both"/>
        <w:rPr>
          <w:rFonts w:eastAsia="Times New Roman"/>
        </w:rPr>
      </w:pPr>
      <w:bookmarkStart w:id="1" w:name="chuong_1"/>
      <w:r w:rsidRPr="00BE05BD">
        <w:rPr>
          <w:i/>
          <w:iCs/>
        </w:rPr>
        <w:t>Căn cứ Luật Tổ chức Tòa án nhân dân số 34/2024/QH15 ngày 24 tháng 6 năm 2024</w:t>
      </w:r>
      <w:r w:rsidR="00BB3608" w:rsidRPr="00BE05BD">
        <w:rPr>
          <w:rFonts w:eastAsia="Times New Roman"/>
          <w:i/>
          <w:iCs/>
        </w:rPr>
        <w:t>;</w:t>
      </w:r>
    </w:p>
    <w:p w14:paraId="1A88DB8C" w14:textId="77777777" w:rsidR="00EF3FA9" w:rsidRPr="00BE05BD" w:rsidRDefault="00EF3FA9" w:rsidP="003B1F13">
      <w:pPr>
        <w:shd w:val="clear" w:color="auto" w:fill="FFFFFF"/>
        <w:spacing w:before="140" w:line="360" w:lineRule="exact"/>
        <w:ind w:firstLine="709"/>
        <w:jc w:val="both"/>
        <w:rPr>
          <w:rFonts w:ascii="Times New Roman Italic" w:eastAsia="Times New Roman" w:hAnsi="Times New Roman Italic"/>
          <w:i/>
          <w:iCs/>
        </w:rPr>
      </w:pPr>
      <w:r w:rsidRPr="00BE05BD">
        <w:rPr>
          <w:rFonts w:ascii="Times New Roman Italic" w:eastAsia="Times New Roman" w:hAnsi="Times New Roman Italic"/>
          <w:i/>
          <w:iCs/>
        </w:rPr>
        <w:t>Căn cứ Luật Giáo dục đại học số 08/2012/QH13 ngày 18 tháng 6 năm 2012 đã được sửa đổi, bổ sung một số điều theo Luật số 32/2013/QH13</w:t>
      </w:r>
      <w:r w:rsidR="009C7D38" w:rsidRPr="00BE05BD">
        <w:rPr>
          <w:rFonts w:ascii="Times New Roman Italic" w:eastAsia="Times New Roman" w:hAnsi="Times New Roman Italic"/>
          <w:i/>
          <w:iCs/>
        </w:rPr>
        <w:t xml:space="preserve"> ngày 19 tháng 6 năm 2013</w:t>
      </w:r>
      <w:r w:rsidRPr="00BE05BD">
        <w:rPr>
          <w:rFonts w:ascii="Times New Roman Italic" w:eastAsia="Times New Roman" w:hAnsi="Times New Roman Italic"/>
          <w:i/>
          <w:iCs/>
        </w:rPr>
        <w:t>, Luật số 74/2014QH13</w:t>
      </w:r>
      <w:r w:rsidR="009C7D38" w:rsidRPr="00BE05BD">
        <w:rPr>
          <w:rFonts w:ascii="Times New Roman Italic" w:eastAsia="Times New Roman" w:hAnsi="Times New Roman Italic"/>
          <w:i/>
          <w:iCs/>
        </w:rPr>
        <w:t xml:space="preserve"> ngày 27 tháng 11 năm 2014</w:t>
      </w:r>
      <w:r w:rsidRPr="00BE05BD">
        <w:rPr>
          <w:rFonts w:ascii="Times New Roman Italic" w:eastAsia="Times New Roman" w:hAnsi="Times New Roman Italic"/>
          <w:i/>
          <w:iCs/>
        </w:rPr>
        <w:t>, Luật số 97/2015/QH13</w:t>
      </w:r>
      <w:r w:rsidR="009C7D38" w:rsidRPr="00BE05BD">
        <w:rPr>
          <w:rFonts w:ascii="Times New Roman Italic" w:eastAsia="Times New Roman" w:hAnsi="Times New Roman Italic"/>
          <w:i/>
          <w:iCs/>
        </w:rPr>
        <w:t xml:space="preserve"> ngày 25 tháng 11 năm 2015</w:t>
      </w:r>
      <w:r w:rsidRPr="00BE05BD">
        <w:rPr>
          <w:rFonts w:ascii="Times New Roman Italic" w:eastAsia="Times New Roman" w:hAnsi="Times New Roman Italic"/>
          <w:i/>
          <w:iCs/>
        </w:rPr>
        <w:t xml:space="preserve"> và Luật số 34/2018/QH14</w:t>
      </w:r>
      <w:r w:rsidR="009C7D38" w:rsidRPr="00BE05BD">
        <w:rPr>
          <w:rFonts w:ascii="Times New Roman Italic" w:eastAsia="Times New Roman" w:hAnsi="Times New Roman Italic"/>
          <w:i/>
          <w:iCs/>
        </w:rPr>
        <w:t xml:space="preserve"> ngày 19 tháng 11 năm 2018</w:t>
      </w:r>
      <w:r w:rsidRPr="00BE05BD">
        <w:rPr>
          <w:rFonts w:ascii="Times New Roman Italic" w:eastAsia="Times New Roman" w:hAnsi="Times New Roman Italic"/>
          <w:i/>
          <w:iCs/>
        </w:rPr>
        <w:t>;</w:t>
      </w:r>
    </w:p>
    <w:p w14:paraId="0F5B3F23" w14:textId="77777777" w:rsidR="00BF1BEB" w:rsidRPr="00BE05BD" w:rsidRDefault="00292634" w:rsidP="003B1F13">
      <w:pPr>
        <w:shd w:val="clear" w:color="auto" w:fill="FFFFFF"/>
        <w:spacing w:before="140" w:line="360" w:lineRule="exact"/>
        <w:ind w:firstLine="709"/>
        <w:jc w:val="both"/>
        <w:rPr>
          <w:rFonts w:ascii="Times New Roman Italic" w:eastAsia="Times New Roman" w:hAnsi="Times New Roman Italic"/>
          <w:i/>
          <w:iCs/>
        </w:rPr>
      </w:pPr>
      <w:r w:rsidRPr="00BE05BD">
        <w:rPr>
          <w:rFonts w:ascii="Times New Roman Italic" w:eastAsia="Times New Roman" w:hAnsi="Times New Roman Italic"/>
          <w:i/>
          <w:iCs/>
          <w:lang w:val="vi-VN"/>
        </w:rPr>
        <w:t xml:space="preserve">Căn cứ Luật Ban hành văn bản quy phạm pháp luật </w:t>
      </w:r>
      <w:r w:rsidRPr="00BE05BD">
        <w:rPr>
          <w:rFonts w:ascii="Times New Roman Italic" w:eastAsia="Times New Roman" w:hAnsi="Times New Roman Italic"/>
          <w:i/>
          <w:iCs/>
        </w:rPr>
        <w:t>số 80/2015/QH13 ngày 22 tháng 6 năm 2015 đã được sửa đổi, bổ sung một số điều theo Luật số 63/2020/QH14 ngày 18 tháng 6 năm 2020;</w:t>
      </w:r>
    </w:p>
    <w:p w14:paraId="3A91DAD0" w14:textId="77777777" w:rsidR="00DD59E3" w:rsidRPr="00BE05BD" w:rsidRDefault="00DD59E3" w:rsidP="003B1F13">
      <w:pPr>
        <w:shd w:val="clear" w:color="auto" w:fill="FFFFFF"/>
        <w:spacing w:before="140" w:line="360" w:lineRule="exact"/>
        <w:ind w:firstLine="709"/>
        <w:jc w:val="both"/>
        <w:rPr>
          <w:i/>
          <w:iCs/>
          <w:shd w:val="clear" w:color="auto" w:fill="FFFFFF"/>
        </w:rPr>
      </w:pPr>
      <w:r w:rsidRPr="00BE05BD">
        <w:rPr>
          <w:i/>
          <w:iCs/>
          <w:shd w:val="clear" w:color="auto" w:fill="FFFFFF"/>
        </w:rPr>
        <w:t>Căn cứ Nghị quyết số</w:t>
      </w:r>
      <w:r w:rsidR="00A769AC" w:rsidRPr="00BE05BD">
        <w:rPr>
          <w:i/>
          <w:iCs/>
          <w:shd w:val="clear" w:color="auto" w:fill="FFFFFF"/>
        </w:rPr>
        <w:t xml:space="preserve"> 57</w:t>
      </w:r>
      <w:r w:rsidR="005F4ED1" w:rsidRPr="00BE05BD">
        <w:rPr>
          <w:i/>
          <w:iCs/>
          <w:shd w:val="clear" w:color="auto" w:fill="FFFFFF"/>
        </w:rPr>
        <w:t xml:space="preserve">/2024/UBTVQH15 ngày </w:t>
      </w:r>
      <w:r w:rsidR="00A769AC" w:rsidRPr="00BE05BD">
        <w:rPr>
          <w:i/>
          <w:iCs/>
          <w:shd w:val="clear" w:color="auto" w:fill="FFFFFF"/>
        </w:rPr>
        <w:t>15</w:t>
      </w:r>
      <w:r w:rsidR="005F4ED1" w:rsidRPr="00BE05BD">
        <w:rPr>
          <w:i/>
          <w:iCs/>
          <w:shd w:val="clear" w:color="auto" w:fill="FFFFFF"/>
        </w:rPr>
        <w:t xml:space="preserve"> tháng </w:t>
      </w:r>
      <w:r w:rsidR="00A769AC" w:rsidRPr="00BE05BD">
        <w:rPr>
          <w:i/>
          <w:iCs/>
          <w:shd w:val="clear" w:color="auto" w:fill="FFFFFF"/>
        </w:rPr>
        <w:t xml:space="preserve">11 năm </w:t>
      </w:r>
      <w:r w:rsidR="00BB3608" w:rsidRPr="00BE05BD">
        <w:rPr>
          <w:i/>
          <w:iCs/>
          <w:shd w:val="clear" w:color="auto" w:fill="FFFFFF"/>
        </w:rPr>
        <w:t xml:space="preserve">2024 của Ủy ban Thường vụ Quốc hội về việc phê chuẩn đề nghị </w:t>
      </w:r>
      <w:r w:rsidR="00A769AC" w:rsidRPr="00BE05BD">
        <w:rPr>
          <w:i/>
          <w:iCs/>
          <w:shd w:val="clear" w:color="auto" w:fill="FFFFFF"/>
        </w:rPr>
        <w:t>của Chánh án Tòa án nhân dân tối cao về cục, vụ và tương đương, cơ quan báo chí của Tòa án nhân dân tối cao;</w:t>
      </w:r>
    </w:p>
    <w:p w14:paraId="088420C7" w14:textId="77777777" w:rsidR="00E5536C" w:rsidRPr="00BE05BD" w:rsidRDefault="00B14721" w:rsidP="003B1F13">
      <w:pPr>
        <w:shd w:val="clear" w:color="auto" w:fill="FFFFFF"/>
        <w:spacing w:before="140" w:line="360" w:lineRule="exact"/>
        <w:ind w:firstLine="720"/>
        <w:jc w:val="both"/>
        <w:rPr>
          <w:rFonts w:eastAsia="Times New Roman"/>
          <w:spacing w:val="-4"/>
        </w:rPr>
      </w:pPr>
      <w:r w:rsidRPr="00BE05BD">
        <w:rPr>
          <w:rFonts w:eastAsia="Times New Roman"/>
          <w:i/>
          <w:iCs/>
          <w:spacing w:val="-4"/>
          <w:lang w:val="vi-VN"/>
        </w:rPr>
        <w:t xml:space="preserve">Theo đề nghị của Vụ trưởng </w:t>
      </w:r>
      <w:r w:rsidR="00376829" w:rsidRPr="00BE05BD">
        <w:rPr>
          <w:rFonts w:eastAsia="Times New Roman"/>
          <w:i/>
          <w:iCs/>
          <w:spacing w:val="-4"/>
        </w:rPr>
        <w:t>Vụ Tổ chức - Cán bộ</w:t>
      </w:r>
      <w:r w:rsidRPr="00BE05BD">
        <w:rPr>
          <w:rFonts w:eastAsia="Times New Roman"/>
          <w:i/>
          <w:iCs/>
          <w:spacing w:val="-4"/>
          <w:lang w:val="vi-VN"/>
        </w:rPr>
        <w:t xml:space="preserve"> Tòa án nhân dân t</w:t>
      </w:r>
      <w:r w:rsidRPr="00BE05BD">
        <w:rPr>
          <w:rFonts w:eastAsia="Times New Roman"/>
          <w:i/>
          <w:iCs/>
          <w:spacing w:val="-4"/>
        </w:rPr>
        <w:t>ố</w:t>
      </w:r>
      <w:r w:rsidRPr="00BE05BD">
        <w:rPr>
          <w:rFonts w:eastAsia="Times New Roman"/>
          <w:i/>
          <w:iCs/>
          <w:spacing w:val="-4"/>
          <w:lang w:val="vi-VN"/>
        </w:rPr>
        <w:t>i cao;</w:t>
      </w:r>
    </w:p>
    <w:p w14:paraId="4FEA2325" w14:textId="77777777" w:rsidR="005C53E6" w:rsidRPr="0058703F" w:rsidRDefault="00E5536C" w:rsidP="003B1F13">
      <w:pPr>
        <w:spacing w:before="140" w:line="360" w:lineRule="exact"/>
        <w:ind w:firstLine="720"/>
        <w:jc w:val="both"/>
        <w:rPr>
          <w:rFonts w:ascii="Times New Roman Italic" w:eastAsia="Times New Roman" w:hAnsi="Times New Roman Italic"/>
          <w:i/>
          <w:iCs/>
          <w:spacing w:val="-6"/>
        </w:rPr>
      </w:pPr>
      <w:r w:rsidRPr="0058703F">
        <w:rPr>
          <w:rFonts w:ascii="Times New Roman Italic" w:eastAsia="Times New Roman" w:hAnsi="Times New Roman Italic"/>
          <w:i/>
          <w:iCs/>
          <w:spacing w:val="-6"/>
          <w:lang w:val="vi-VN"/>
        </w:rPr>
        <w:t>Chánh án Tòa án nhân dân t</w:t>
      </w:r>
      <w:r w:rsidRPr="0058703F">
        <w:rPr>
          <w:rFonts w:ascii="Times New Roman Italic" w:eastAsia="Times New Roman" w:hAnsi="Times New Roman Italic"/>
          <w:i/>
          <w:iCs/>
          <w:spacing w:val="-6"/>
        </w:rPr>
        <w:t>ố</w:t>
      </w:r>
      <w:r w:rsidRPr="0058703F">
        <w:rPr>
          <w:rFonts w:ascii="Times New Roman Italic" w:eastAsia="Times New Roman" w:hAnsi="Times New Roman Italic"/>
          <w:i/>
          <w:iCs/>
          <w:spacing w:val="-6"/>
          <w:lang w:val="vi-VN"/>
        </w:rPr>
        <w:t xml:space="preserve">i cao ban hành Thông tư </w:t>
      </w:r>
      <w:r w:rsidR="00AD15C7" w:rsidRPr="0058703F">
        <w:rPr>
          <w:rFonts w:ascii="Times New Roman Italic" w:eastAsia="Times New Roman" w:hAnsi="Times New Roman Italic"/>
          <w:i/>
          <w:iCs/>
          <w:spacing w:val="-6"/>
        </w:rPr>
        <w:t>quy định v</w:t>
      </w:r>
      <w:r w:rsidR="00AD15C7" w:rsidRPr="0058703F">
        <w:rPr>
          <w:rFonts w:ascii="Times New Roman Italic" w:eastAsia="Times New Roman" w:hAnsi="Times New Roman Italic"/>
          <w:i/>
          <w:iCs/>
          <w:spacing w:val="-6"/>
          <w:lang w:val="vi-VN"/>
        </w:rPr>
        <w:t xml:space="preserve">ề </w:t>
      </w:r>
      <w:bookmarkStart w:id="2" w:name="dieu_1"/>
      <w:r w:rsidR="00376829" w:rsidRPr="0058703F">
        <w:rPr>
          <w:rFonts w:ascii="Times New Roman Italic" w:eastAsia="Times New Roman" w:hAnsi="Times New Roman Italic"/>
          <w:i/>
          <w:iCs/>
          <w:spacing w:val="-6"/>
        </w:rPr>
        <w:t>tổ chức bộ máy</w:t>
      </w:r>
      <w:r w:rsidR="00D061DF" w:rsidRPr="0058703F">
        <w:rPr>
          <w:rFonts w:ascii="Times New Roman Italic" w:eastAsia="Times New Roman" w:hAnsi="Times New Roman Italic"/>
          <w:i/>
          <w:iCs/>
          <w:spacing w:val="-6"/>
        </w:rPr>
        <w:t>,</w:t>
      </w:r>
      <w:r w:rsidR="005E1DF9" w:rsidRPr="0058703F">
        <w:rPr>
          <w:rFonts w:ascii="Times New Roman Italic" w:eastAsia="Times New Roman" w:hAnsi="Times New Roman Italic"/>
          <w:i/>
          <w:iCs/>
          <w:spacing w:val="-6"/>
        </w:rPr>
        <w:t xml:space="preserve"> chức năng,</w:t>
      </w:r>
      <w:r w:rsidR="00D061DF" w:rsidRPr="0058703F">
        <w:rPr>
          <w:rFonts w:ascii="Times New Roman Italic" w:eastAsia="Times New Roman" w:hAnsi="Times New Roman Italic"/>
          <w:i/>
          <w:iCs/>
          <w:spacing w:val="-6"/>
        </w:rPr>
        <w:t xml:space="preserve"> nhiệm vụ, quyền hạn</w:t>
      </w:r>
      <w:r w:rsidR="00376829" w:rsidRPr="0058703F">
        <w:rPr>
          <w:rFonts w:ascii="Times New Roman Italic" w:eastAsia="Times New Roman" w:hAnsi="Times New Roman Italic"/>
          <w:i/>
          <w:iCs/>
          <w:spacing w:val="-6"/>
        </w:rPr>
        <w:t xml:space="preserve"> của </w:t>
      </w:r>
      <w:r w:rsidR="00695862" w:rsidRPr="0058703F">
        <w:rPr>
          <w:rFonts w:ascii="Times New Roman Italic" w:eastAsia="Times New Roman" w:hAnsi="Times New Roman Italic"/>
          <w:i/>
          <w:iCs/>
          <w:spacing w:val="-6"/>
        </w:rPr>
        <w:t>các đơn</w:t>
      </w:r>
      <w:r w:rsidR="00A33967" w:rsidRPr="0058703F">
        <w:rPr>
          <w:rFonts w:ascii="Times New Roman Italic" w:eastAsia="Times New Roman" w:hAnsi="Times New Roman Italic"/>
          <w:i/>
          <w:iCs/>
          <w:spacing w:val="-6"/>
        </w:rPr>
        <w:t xml:space="preserve"> vị</w:t>
      </w:r>
      <w:r w:rsidR="00695862" w:rsidRPr="0058703F">
        <w:rPr>
          <w:rFonts w:ascii="Times New Roman Italic" w:eastAsia="Times New Roman" w:hAnsi="Times New Roman Italic"/>
          <w:i/>
          <w:iCs/>
          <w:spacing w:val="-6"/>
        </w:rPr>
        <w:t xml:space="preserve"> thuộc</w:t>
      </w:r>
      <w:r w:rsidR="003D6B53" w:rsidRPr="0058703F">
        <w:rPr>
          <w:rFonts w:ascii="Times New Roman Italic" w:eastAsia="Times New Roman" w:hAnsi="Times New Roman Italic"/>
          <w:i/>
          <w:iCs/>
          <w:spacing w:val="-6"/>
        </w:rPr>
        <w:t xml:space="preserve"> </w:t>
      </w:r>
      <w:r w:rsidR="00BB3608" w:rsidRPr="0058703F">
        <w:rPr>
          <w:rFonts w:ascii="Times New Roman Italic" w:eastAsia="Times New Roman" w:hAnsi="Times New Roman Italic"/>
          <w:i/>
          <w:iCs/>
          <w:spacing w:val="-6"/>
        </w:rPr>
        <w:t>Tòa án nhân dân tối cao</w:t>
      </w:r>
      <w:r w:rsidR="005F6FCA" w:rsidRPr="0058703F">
        <w:rPr>
          <w:rFonts w:ascii="Times New Roman Italic" w:eastAsia="Times New Roman" w:hAnsi="Times New Roman Italic"/>
          <w:i/>
          <w:iCs/>
          <w:spacing w:val="-6"/>
        </w:rPr>
        <w:t>.</w:t>
      </w:r>
    </w:p>
    <w:p w14:paraId="64532CC3" w14:textId="77777777" w:rsidR="00855DCD" w:rsidRPr="00BE05BD" w:rsidRDefault="00855DCD" w:rsidP="003B1F13">
      <w:pPr>
        <w:shd w:val="clear" w:color="auto" w:fill="FFFFFF"/>
        <w:spacing w:before="140" w:line="360" w:lineRule="exact"/>
        <w:ind w:firstLine="720"/>
        <w:jc w:val="both"/>
        <w:rPr>
          <w:rFonts w:eastAsia="Times New Roman"/>
          <w:b/>
          <w:iCs/>
          <w:spacing w:val="-4"/>
        </w:rPr>
      </w:pPr>
      <w:r w:rsidRPr="00BE05BD">
        <w:rPr>
          <w:rFonts w:eastAsia="Times New Roman"/>
          <w:b/>
          <w:iCs/>
          <w:spacing w:val="-4"/>
        </w:rPr>
        <w:t>Điều 1. Phạm vi điều chỉnh</w:t>
      </w:r>
    </w:p>
    <w:p w14:paraId="65E92B60" w14:textId="77777777" w:rsidR="00A43FF2" w:rsidRPr="00BE05BD" w:rsidRDefault="00A43FF2" w:rsidP="003B1F13">
      <w:pPr>
        <w:spacing w:before="140" w:line="360" w:lineRule="exact"/>
        <w:ind w:firstLine="720"/>
        <w:jc w:val="both"/>
        <w:rPr>
          <w:rFonts w:eastAsia="Times New Roman"/>
          <w:spacing w:val="-2"/>
        </w:rPr>
      </w:pPr>
      <w:r w:rsidRPr="00BE05BD">
        <w:rPr>
          <w:rFonts w:eastAsia="Times New Roman"/>
          <w:spacing w:val="-2"/>
          <w:lang w:val="vi-VN"/>
        </w:rPr>
        <w:t xml:space="preserve">Thông tư này quy định </w:t>
      </w:r>
      <w:r w:rsidRPr="00BE05BD">
        <w:rPr>
          <w:rFonts w:eastAsia="Times New Roman"/>
          <w:spacing w:val="-2"/>
        </w:rPr>
        <w:t xml:space="preserve">về </w:t>
      </w:r>
      <w:r w:rsidR="005F6FCA" w:rsidRPr="00BE05BD">
        <w:rPr>
          <w:rFonts w:eastAsia="Times New Roman"/>
          <w:iCs/>
          <w:spacing w:val="-2"/>
        </w:rPr>
        <w:t>tổ chức bộ máy,</w:t>
      </w:r>
      <w:r w:rsidR="005E1DF9" w:rsidRPr="00BE05BD">
        <w:rPr>
          <w:rFonts w:eastAsia="Times New Roman"/>
          <w:iCs/>
          <w:spacing w:val="-2"/>
        </w:rPr>
        <w:t xml:space="preserve"> chức năng,</w:t>
      </w:r>
      <w:r w:rsidRPr="00BE05BD">
        <w:rPr>
          <w:rFonts w:eastAsia="Times New Roman"/>
          <w:iCs/>
          <w:spacing w:val="-2"/>
        </w:rPr>
        <w:t xml:space="preserve"> nhiệm vụ</w:t>
      </w:r>
      <w:r w:rsidR="00EB2380" w:rsidRPr="00BE05BD">
        <w:rPr>
          <w:rFonts w:eastAsia="Times New Roman"/>
          <w:iCs/>
          <w:spacing w:val="-2"/>
        </w:rPr>
        <w:t>, quyền hạn</w:t>
      </w:r>
      <w:r w:rsidRPr="00BE05BD">
        <w:rPr>
          <w:rFonts w:eastAsia="Times New Roman"/>
          <w:iCs/>
          <w:spacing w:val="-2"/>
        </w:rPr>
        <w:t xml:space="preserve"> của </w:t>
      </w:r>
      <w:r w:rsidR="00695862" w:rsidRPr="00BE05BD">
        <w:rPr>
          <w:rFonts w:eastAsia="Times New Roman"/>
          <w:spacing w:val="-2"/>
        </w:rPr>
        <w:t>các đơn vị thuộc</w:t>
      </w:r>
      <w:r w:rsidR="00FD1A71" w:rsidRPr="00BE05BD">
        <w:rPr>
          <w:rFonts w:eastAsia="Times New Roman"/>
          <w:iCs/>
          <w:spacing w:val="-2"/>
        </w:rPr>
        <w:t xml:space="preserve"> </w:t>
      </w:r>
      <w:r w:rsidRPr="00BE05BD">
        <w:rPr>
          <w:rFonts w:eastAsia="Times New Roman"/>
          <w:iCs/>
          <w:spacing w:val="-2"/>
        </w:rPr>
        <w:t>Tòa án nhân dân tối cao.</w:t>
      </w:r>
    </w:p>
    <w:p w14:paraId="3D31E95A" w14:textId="77777777" w:rsidR="00695862" w:rsidRPr="00BE05BD" w:rsidRDefault="00855DCD" w:rsidP="003B1F13">
      <w:pPr>
        <w:shd w:val="clear" w:color="auto" w:fill="FFFFFF"/>
        <w:spacing w:before="140" w:line="360" w:lineRule="exact"/>
        <w:ind w:firstLine="720"/>
        <w:jc w:val="both"/>
        <w:rPr>
          <w:rFonts w:eastAsia="Times New Roman"/>
          <w:b/>
          <w:iCs/>
          <w:spacing w:val="-4"/>
        </w:rPr>
      </w:pPr>
      <w:r w:rsidRPr="00BE05BD">
        <w:rPr>
          <w:rFonts w:eastAsia="Times New Roman"/>
          <w:b/>
          <w:iCs/>
          <w:spacing w:val="-4"/>
        </w:rPr>
        <w:t xml:space="preserve">Điều </w:t>
      </w:r>
      <w:r w:rsidR="00155BD1" w:rsidRPr="00BE05BD">
        <w:rPr>
          <w:rFonts w:eastAsia="Times New Roman"/>
          <w:b/>
          <w:iCs/>
          <w:spacing w:val="-4"/>
        </w:rPr>
        <w:t>2</w:t>
      </w:r>
      <w:r w:rsidRPr="00BE05BD">
        <w:rPr>
          <w:rFonts w:eastAsia="Times New Roman"/>
          <w:b/>
          <w:iCs/>
          <w:spacing w:val="-4"/>
        </w:rPr>
        <w:t xml:space="preserve">. </w:t>
      </w:r>
      <w:r w:rsidR="004739E4" w:rsidRPr="00BE05BD">
        <w:rPr>
          <w:rFonts w:eastAsia="Times New Roman"/>
          <w:b/>
          <w:iCs/>
          <w:spacing w:val="-4"/>
        </w:rPr>
        <w:t>Các đơn vị</w:t>
      </w:r>
      <w:r w:rsidRPr="00BE05BD">
        <w:rPr>
          <w:rFonts w:eastAsia="Times New Roman"/>
          <w:b/>
          <w:iCs/>
          <w:spacing w:val="-4"/>
        </w:rPr>
        <w:t xml:space="preserve"> </w:t>
      </w:r>
      <w:r w:rsidR="006D31A9" w:rsidRPr="00BE05BD">
        <w:rPr>
          <w:rFonts w:eastAsia="Times New Roman"/>
          <w:b/>
          <w:iCs/>
          <w:spacing w:val="-4"/>
        </w:rPr>
        <w:t>thuộc</w:t>
      </w:r>
      <w:r w:rsidR="00A769AC" w:rsidRPr="00BE05BD">
        <w:rPr>
          <w:rFonts w:eastAsia="Times New Roman"/>
          <w:b/>
          <w:iCs/>
          <w:spacing w:val="-4"/>
        </w:rPr>
        <w:t xml:space="preserve"> Tòa án nhân dân tối cao</w:t>
      </w:r>
    </w:p>
    <w:p w14:paraId="3ED1F59E" w14:textId="77777777" w:rsidR="00EC1E8E" w:rsidRPr="00BE05BD" w:rsidRDefault="006D31A9" w:rsidP="003B1F13">
      <w:pPr>
        <w:shd w:val="clear" w:color="auto" w:fill="FFFFFF"/>
        <w:spacing w:before="140" w:line="360" w:lineRule="exact"/>
        <w:ind w:firstLine="720"/>
        <w:jc w:val="both"/>
        <w:rPr>
          <w:rFonts w:eastAsia="Times New Roman"/>
          <w:bCs/>
          <w:iCs/>
          <w:spacing w:val="-4"/>
        </w:rPr>
      </w:pPr>
      <w:r w:rsidRPr="00BE05BD">
        <w:rPr>
          <w:rFonts w:eastAsia="Times New Roman"/>
          <w:bCs/>
          <w:iCs/>
          <w:spacing w:val="-4"/>
        </w:rPr>
        <w:t xml:space="preserve">1. </w:t>
      </w:r>
      <w:r w:rsidR="00EC1E8E" w:rsidRPr="00BE05BD">
        <w:rPr>
          <w:rFonts w:eastAsia="Times New Roman"/>
          <w:bCs/>
          <w:iCs/>
          <w:spacing w:val="-4"/>
        </w:rPr>
        <w:t>Các đơn vị thuộc Tòa án nhân dân tối cao gồm:</w:t>
      </w:r>
    </w:p>
    <w:p w14:paraId="17C872A9" w14:textId="77777777" w:rsidR="006D31A9" w:rsidRPr="00BE05BD" w:rsidRDefault="00EC1E8E" w:rsidP="003B1F13">
      <w:pPr>
        <w:shd w:val="clear" w:color="auto" w:fill="FFFFFF"/>
        <w:spacing w:before="140" w:line="360" w:lineRule="exact"/>
        <w:ind w:firstLine="720"/>
        <w:jc w:val="both"/>
        <w:rPr>
          <w:rFonts w:eastAsia="Times New Roman"/>
          <w:bCs/>
          <w:iCs/>
          <w:spacing w:val="-4"/>
        </w:rPr>
      </w:pPr>
      <w:r w:rsidRPr="00BE05BD">
        <w:rPr>
          <w:rFonts w:eastAsia="Times New Roman"/>
          <w:bCs/>
          <w:iCs/>
          <w:spacing w:val="-4"/>
        </w:rPr>
        <w:t xml:space="preserve">a) </w:t>
      </w:r>
      <w:r w:rsidR="006D31A9" w:rsidRPr="00BE05BD">
        <w:rPr>
          <w:rFonts w:eastAsia="Times New Roman"/>
          <w:bCs/>
          <w:iCs/>
          <w:spacing w:val="-4"/>
        </w:rPr>
        <w:t>Văn phòng</w:t>
      </w:r>
      <w:r w:rsidR="005F6FCA" w:rsidRPr="00BE05BD">
        <w:rPr>
          <w:rFonts w:eastAsia="Times New Roman"/>
          <w:bCs/>
          <w:iCs/>
          <w:spacing w:val="-4"/>
        </w:rPr>
        <w:t>;</w:t>
      </w:r>
    </w:p>
    <w:p w14:paraId="7FE38313"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b</w:t>
      </w:r>
      <w:r w:rsidR="00C10B2A" w:rsidRPr="00BE05BD">
        <w:rPr>
          <w:rFonts w:eastAsia="Times New Roman"/>
        </w:rPr>
        <w:t>)</w:t>
      </w:r>
      <w:r w:rsidR="00D24CBA" w:rsidRPr="00BE05BD">
        <w:rPr>
          <w:rFonts w:eastAsia="Times New Roman"/>
        </w:rPr>
        <w:t xml:space="preserve"> </w:t>
      </w:r>
      <w:r w:rsidR="002064E0" w:rsidRPr="00BE05BD">
        <w:rPr>
          <w:rFonts w:eastAsia="Times New Roman"/>
        </w:rPr>
        <w:t>Cục Kế hoạch - Tài chính;</w:t>
      </w:r>
    </w:p>
    <w:p w14:paraId="56286D42" w14:textId="77777777" w:rsidR="00D637F3" w:rsidRPr="00BE05BD" w:rsidRDefault="00EC1E8E" w:rsidP="003B1F13">
      <w:pPr>
        <w:shd w:val="clear" w:color="auto" w:fill="FFFFFF"/>
        <w:spacing w:before="140" w:line="360" w:lineRule="exact"/>
        <w:ind w:firstLine="720"/>
        <w:jc w:val="both"/>
        <w:rPr>
          <w:rFonts w:eastAsia="Times New Roman"/>
          <w:spacing w:val="-2"/>
        </w:rPr>
      </w:pPr>
      <w:r w:rsidRPr="00BE05BD">
        <w:rPr>
          <w:rFonts w:eastAsia="Times New Roman"/>
        </w:rPr>
        <w:t>c</w:t>
      </w:r>
      <w:r w:rsidR="00C10B2A" w:rsidRPr="00BE05BD">
        <w:rPr>
          <w:rFonts w:eastAsia="Times New Roman"/>
        </w:rPr>
        <w:t>)</w:t>
      </w:r>
      <w:r w:rsidR="00D33075" w:rsidRPr="00BE05BD">
        <w:rPr>
          <w:rFonts w:eastAsia="Times New Roman"/>
        </w:rPr>
        <w:t xml:space="preserve"> Cục Công nghệ thông tin;</w:t>
      </w:r>
    </w:p>
    <w:p w14:paraId="67F45278"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d</w:t>
      </w:r>
      <w:r w:rsidR="00C10B2A" w:rsidRPr="00BE05BD">
        <w:rPr>
          <w:rFonts w:eastAsia="Times New Roman"/>
        </w:rPr>
        <w:t>)</w:t>
      </w:r>
      <w:r w:rsidR="00B02C74" w:rsidRPr="00BE05BD">
        <w:rPr>
          <w:rFonts w:eastAsia="Times New Roman"/>
        </w:rPr>
        <w:t xml:space="preserve"> Vụ </w:t>
      </w:r>
      <w:r w:rsidR="00B02C74" w:rsidRPr="00BE05BD">
        <w:t>Giám đốc, kiểm tra về hình sự</w:t>
      </w:r>
      <w:r w:rsidR="00B02C74" w:rsidRPr="00BE05BD">
        <w:rPr>
          <w:rFonts w:eastAsia="Times New Roman"/>
        </w:rPr>
        <w:t xml:space="preserve"> (Vụ</w:t>
      </w:r>
      <w:r w:rsidR="00F60D4C" w:rsidRPr="00BE05BD">
        <w:rPr>
          <w:rFonts w:eastAsia="Times New Roman"/>
        </w:rPr>
        <w:t xml:space="preserve"> </w:t>
      </w:r>
      <w:r w:rsidR="00F60D4C" w:rsidRPr="00BE05BD">
        <w:t>Giám đốc, kiểm tra</w:t>
      </w:r>
      <w:r w:rsidR="00B02C74" w:rsidRPr="00BE05BD">
        <w:rPr>
          <w:rFonts w:eastAsia="Times New Roman"/>
        </w:rPr>
        <w:t xml:space="preserve"> I</w:t>
      </w:r>
      <w:r w:rsidR="00D33075" w:rsidRPr="00BE05BD">
        <w:rPr>
          <w:rFonts w:eastAsia="Times New Roman"/>
        </w:rPr>
        <w:t>);</w:t>
      </w:r>
    </w:p>
    <w:p w14:paraId="230CA91A"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lastRenderedPageBreak/>
        <w:t>đ</w:t>
      </w:r>
      <w:r w:rsidR="00C10B2A" w:rsidRPr="00BE05BD">
        <w:rPr>
          <w:rFonts w:eastAsia="Times New Roman"/>
        </w:rPr>
        <w:t>)</w:t>
      </w:r>
      <w:r w:rsidR="00B02C74" w:rsidRPr="00BE05BD">
        <w:rPr>
          <w:rFonts w:eastAsia="Times New Roman"/>
        </w:rPr>
        <w:t xml:space="preserve"> Vụ Giám đốc, kiểm tra về dân sự (Vụ</w:t>
      </w:r>
      <w:r w:rsidR="00F60D4C" w:rsidRPr="00BE05BD">
        <w:rPr>
          <w:rFonts w:eastAsia="Times New Roman"/>
        </w:rPr>
        <w:t xml:space="preserve"> </w:t>
      </w:r>
      <w:r w:rsidR="00F60D4C" w:rsidRPr="00BE05BD">
        <w:t>Giám đốc, kiểm tra</w:t>
      </w:r>
      <w:r w:rsidR="00B02C74" w:rsidRPr="00BE05BD">
        <w:rPr>
          <w:rFonts w:eastAsia="Times New Roman"/>
        </w:rPr>
        <w:t xml:space="preserve"> </w:t>
      </w:r>
      <w:r w:rsidR="00D33075" w:rsidRPr="00BE05BD">
        <w:rPr>
          <w:rFonts w:eastAsia="Times New Roman"/>
        </w:rPr>
        <w:t>II);</w:t>
      </w:r>
    </w:p>
    <w:p w14:paraId="37C00650" w14:textId="6FA3B6BB"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e</w:t>
      </w:r>
      <w:r w:rsidR="00C10B2A" w:rsidRPr="00BE05BD">
        <w:rPr>
          <w:rFonts w:eastAsia="Times New Roman"/>
        </w:rPr>
        <w:t xml:space="preserve">) </w:t>
      </w:r>
      <w:r w:rsidR="004739E4" w:rsidRPr="00BE05BD">
        <w:t>Vụ Giám đốc, kiểm tra về kinh doanh</w:t>
      </w:r>
      <w:r w:rsidR="001F0E33" w:rsidRPr="00BE05BD">
        <w:t>,</w:t>
      </w:r>
      <w:r w:rsidR="004739E4" w:rsidRPr="00BE05BD">
        <w:t xml:space="preserve"> thương mại, phá sản, lao động, gia đình và người chưa thành niên </w:t>
      </w:r>
      <w:r w:rsidR="00B02C74" w:rsidRPr="00BE05BD">
        <w:t>(Vụ</w:t>
      </w:r>
      <w:r w:rsidR="00F60D4C" w:rsidRPr="00BE05BD">
        <w:t xml:space="preserve"> Giám đốc, kiểm tra</w:t>
      </w:r>
      <w:r w:rsidR="00B02C74" w:rsidRPr="00BE05BD">
        <w:t xml:space="preserve"> III)</w:t>
      </w:r>
      <w:r w:rsidR="00D33075" w:rsidRPr="00BE05BD">
        <w:t>;</w:t>
      </w:r>
    </w:p>
    <w:p w14:paraId="5CBF09EC"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g</w:t>
      </w:r>
      <w:r w:rsidR="00C10B2A" w:rsidRPr="00BE05BD">
        <w:rPr>
          <w:rFonts w:eastAsia="Times New Roman"/>
        </w:rPr>
        <w:t>)</w:t>
      </w:r>
      <w:r w:rsidR="00B02C74" w:rsidRPr="00BE05BD">
        <w:rPr>
          <w:rFonts w:eastAsia="Times New Roman"/>
        </w:rPr>
        <w:t xml:space="preserve"> </w:t>
      </w:r>
      <w:r w:rsidR="004739E4" w:rsidRPr="00BE05BD">
        <w:t xml:space="preserve">Vụ Giám đốc, kiểm tra về hành chính </w:t>
      </w:r>
      <w:r w:rsidR="00B02C74" w:rsidRPr="00BE05BD">
        <w:t>(Vụ</w:t>
      </w:r>
      <w:r w:rsidR="00F60D4C" w:rsidRPr="00BE05BD">
        <w:t xml:space="preserve"> Giám đốc, kiểm tra</w:t>
      </w:r>
      <w:r w:rsidR="00B02C74" w:rsidRPr="00BE05BD">
        <w:t xml:space="preserve"> IV)</w:t>
      </w:r>
      <w:r w:rsidR="00D33075" w:rsidRPr="00BE05BD">
        <w:t>;</w:t>
      </w:r>
    </w:p>
    <w:p w14:paraId="27EC7AED"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h</w:t>
      </w:r>
      <w:r w:rsidR="00C10B2A" w:rsidRPr="00BE05BD">
        <w:rPr>
          <w:rFonts w:eastAsia="Times New Roman"/>
        </w:rPr>
        <w:t>)</w:t>
      </w:r>
      <w:r w:rsidR="00B02C74" w:rsidRPr="00BE05BD">
        <w:rPr>
          <w:rFonts w:eastAsia="Times New Roman"/>
        </w:rPr>
        <w:t xml:space="preserve"> </w:t>
      </w:r>
      <w:r w:rsidR="00D33075" w:rsidRPr="00BE05BD">
        <w:rPr>
          <w:rFonts w:eastAsia="Times New Roman"/>
        </w:rPr>
        <w:t>Vụ Pháp chế và Quản lý khoa học;</w:t>
      </w:r>
    </w:p>
    <w:p w14:paraId="3634A7EC"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i</w:t>
      </w:r>
      <w:r w:rsidR="00C10B2A" w:rsidRPr="00BE05BD">
        <w:rPr>
          <w:rFonts w:eastAsia="Times New Roman"/>
        </w:rPr>
        <w:t>)</w:t>
      </w:r>
      <w:r w:rsidR="00D24CBA" w:rsidRPr="00BE05BD">
        <w:rPr>
          <w:rFonts w:eastAsia="Times New Roman"/>
        </w:rPr>
        <w:t xml:space="preserve"> Vụ Tổ chức -</w:t>
      </w:r>
      <w:r w:rsidR="00D33075" w:rsidRPr="00BE05BD">
        <w:rPr>
          <w:rFonts w:eastAsia="Times New Roman"/>
        </w:rPr>
        <w:t xml:space="preserve"> Cán bộ;</w:t>
      </w:r>
    </w:p>
    <w:p w14:paraId="1D1AC9B3" w14:textId="77777777" w:rsidR="00B02C74" w:rsidRPr="00BE05BD" w:rsidRDefault="00EC1E8E" w:rsidP="003B1F13">
      <w:pPr>
        <w:shd w:val="clear" w:color="auto" w:fill="FFFFFF"/>
        <w:spacing w:before="140" w:line="360" w:lineRule="exact"/>
        <w:ind w:firstLine="720"/>
        <w:jc w:val="both"/>
        <w:rPr>
          <w:rFonts w:eastAsia="Times New Roman"/>
        </w:rPr>
      </w:pPr>
      <w:r w:rsidRPr="00BE05BD">
        <w:rPr>
          <w:rFonts w:eastAsia="Times New Roman"/>
        </w:rPr>
        <w:t>k</w:t>
      </w:r>
      <w:r w:rsidR="00C10B2A" w:rsidRPr="00BE05BD">
        <w:rPr>
          <w:rFonts w:eastAsia="Times New Roman"/>
        </w:rPr>
        <w:t>)</w:t>
      </w:r>
      <w:r w:rsidR="00D33075" w:rsidRPr="00BE05BD">
        <w:rPr>
          <w:rFonts w:eastAsia="Times New Roman"/>
        </w:rPr>
        <w:t xml:space="preserve"> Vụ Hợp tác quốc tế;</w:t>
      </w:r>
    </w:p>
    <w:p w14:paraId="27B89E03" w14:textId="77777777" w:rsidR="001678D3" w:rsidRPr="00BE05BD" w:rsidRDefault="005F6FCA" w:rsidP="003B1F13">
      <w:pPr>
        <w:shd w:val="clear" w:color="auto" w:fill="FFFFFF"/>
        <w:spacing w:before="140" w:line="360" w:lineRule="exact"/>
        <w:ind w:firstLine="720"/>
        <w:jc w:val="both"/>
        <w:rPr>
          <w:rFonts w:eastAsia="Times New Roman"/>
        </w:rPr>
      </w:pPr>
      <w:r w:rsidRPr="00BE05BD">
        <w:rPr>
          <w:rFonts w:eastAsia="Times New Roman"/>
        </w:rPr>
        <w:t>l) Vụ Công tác phía Nam</w:t>
      </w:r>
      <w:r w:rsidR="001678D3" w:rsidRPr="00BE05BD">
        <w:rPr>
          <w:rFonts w:eastAsia="Times New Roman"/>
        </w:rPr>
        <w:t>;</w:t>
      </w:r>
    </w:p>
    <w:p w14:paraId="7092A597" w14:textId="77777777" w:rsidR="009023E7" w:rsidRPr="00BE05BD" w:rsidRDefault="001678D3" w:rsidP="003B1F13">
      <w:pPr>
        <w:shd w:val="clear" w:color="auto" w:fill="FFFFFF"/>
        <w:spacing w:before="140" w:line="360" w:lineRule="exact"/>
        <w:ind w:firstLine="720"/>
        <w:jc w:val="both"/>
        <w:rPr>
          <w:rFonts w:eastAsia="Times New Roman"/>
        </w:rPr>
      </w:pPr>
      <w:r w:rsidRPr="00BE05BD">
        <w:rPr>
          <w:rFonts w:eastAsia="Times New Roman"/>
        </w:rPr>
        <w:t>m</w:t>
      </w:r>
      <w:r w:rsidR="009023E7" w:rsidRPr="00BE05BD">
        <w:rPr>
          <w:rFonts w:eastAsia="Times New Roman"/>
        </w:rPr>
        <w:t>) Th</w:t>
      </w:r>
      <w:r w:rsidR="005F6FCA" w:rsidRPr="00BE05BD">
        <w:rPr>
          <w:rFonts w:eastAsia="Times New Roman"/>
        </w:rPr>
        <w:t>anh tra Tòa án nhân dân tối cao;</w:t>
      </w:r>
    </w:p>
    <w:p w14:paraId="44E77D27" w14:textId="77777777" w:rsidR="0064026D" w:rsidRPr="00BE05BD" w:rsidRDefault="0064026D" w:rsidP="003B1F13">
      <w:pPr>
        <w:shd w:val="clear" w:color="auto" w:fill="FFFFFF"/>
        <w:spacing w:before="140" w:line="360" w:lineRule="exact"/>
        <w:ind w:firstLine="720"/>
        <w:jc w:val="both"/>
        <w:rPr>
          <w:rFonts w:eastAsia="Times New Roman"/>
        </w:rPr>
      </w:pPr>
      <w:r w:rsidRPr="00BE05BD">
        <w:rPr>
          <w:rFonts w:eastAsia="Times New Roman"/>
        </w:rPr>
        <w:t>n) Học viện Tòa án;</w:t>
      </w:r>
    </w:p>
    <w:p w14:paraId="7FB91F33" w14:textId="77777777" w:rsidR="00C10B2A" w:rsidRPr="00BE05BD" w:rsidRDefault="0064026D" w:rsidP="003B1F13">
      <w:pPr>
        <w:shd w:val="clear" w:color="auto" w:fill="FFFFFF"/>
        <w:spacing w:before="140" w:line="360" w:lineRule="exact"/>
        <w:ind w:firstLine="720"/>
        <w:jc w:val="both"/>
        <w:rPr>
          <w:rFonts w:eastAsia="Times New Roman"/>
        </w:rPr>
      </w:pPr>
      <w:r w:rsidRPr="00BE05BD">
        <w:rPr>
          <w:rFonts w:eastAsia="Times New Roman"/>
        </w:rPr>
        <w:t>o</w:t>
      </w:r>
      <w:r w:rsidR="00D33075" w:rsidRPr="00BE05BD">
        <w:rPr>
          <w:rFonts w:eastAsia="Times New Roman"/>
        </w:rPr>
        <w:t>) Báo Công lý;</w:t>
      </w:r>
    </w:p>
    <w:p w14:paraId="7BEEE627" w14:textId="77777777" w:rsidR="00C10B2A" w:rsidRPr="00BE05BD" w:rsidRDefault="0064026D" w:rsidP="003B1F13">
      <w:pPr>
        <w:shd w:val="clear" w:color="auto" w:fill="FFFFFF"/>
        <w:spacing w:before="140" w:line="360" w:lineRule="exact"/>
        <w:ind w:firstLine="720"/>
        <w:jc w:val="both"/>
        <w:rPr>
          <w:rFonts w:eastAsia="Times New Roman"/>
        </w:rPr>
      </w:pPr>
      <w:r w:rsidRPr="00BE05BD">
        <w:rPr>
          <w:rFonts w:eastAsia="Times New Roman"/>
        </w:rPr>
        <w:t>p</w:t>
      </w:r>
      <w:r w:rsidR="00D60B27" w:rsidRPr="00BE05BD">
        <w:rPr>
          <w:rFonts w:eastAsia="Times New Roman"/>
        </w:rPr>
        <w:t>) Tạp chí Tòa án nhân dân</w:t>
      </w:r>
      <w:r w:rsidRPr="00BE05BD">
        <w:rPr>
          <w:rFonts w:eastAsia="Times New Roman"/>
        </w:rPr>
        <w:t>.</w:t>
      </w:r>
    </w:p>
    <w:p w14:paraId="17006579" w14:textId="77777777" w:rsidR="000103B8" w:rsidRPr="00BE05BD" w:rsidRDefault="00EC1E8E" w:rsidP="003B1F13">
      <w:pPr>
        <w:shd w:val="clear" w:color="auto" w:fill="FFFFFF"/>
        <w:spacing w:before="140" w:line="360" w:lineRule="exact"/>
        <w:ind w:firstLine="720"/>
        <w:jc w:val="both"/>
        <w:rPr>
          <w:rFonts w:eastAsia="Times New Roman"/>
          <w:bCs/>
          <w:spacing w:val="-6"/>
        </w:rPr>
      </w:pPr>
      <w:r w:rsidRPr="00BE05BD">
        <w:rPr>
          <w:rFonts w:eastAsia="Times New Roman"/>
          <w:bCs/>
          <w:spacing w:val="-6"/>
        </w:rPr>
        <w:t>2.</w:t>
      </w:r>
      <w:r w:rsidR="005F6FCA" w:rsidRPr="00BE05BD">
        <w:rPr>
          <w:rFonts w:eastAsia="Times New Roman"/>
          <w:bCs/>
          <w:spacing w:val="-6"/>
        </w:rPr>
        <w:t xml:space="preserve"> C</w:t>
      </w:r>
      <w:r w:rsidR="000103B8" w:rsidRPr="00BE05BD">
        <w:rPr>
          <w:rFonts w:eastAsia="Times New Roman"/>
          <w:bCs/>
          <w:spacing w:val="-6"/>
        </w:rPr>
        <w:t>hức vụ, chức danh trong các đơn vị thuộc Tòa án nhân dân tối cao</w:t>
      </w:r>
      <w:r w:rsidR="00A5791A" w:rsidRPr="00BE05BD">
        <w:rPr>
          <w:rFonts w:eastAsia="Times New Roman"/>
          <w:bCs/>
          <w:spacing w:val="-6"/>
        </w:rPr>
        <w:t xml:space="preserve"> </w:t>
      </w:r>
      <w:r w:rsidR="005F6FCA" w:rsidRPr="00BE05BD">
        <w:rPr>
          <w:rFonts w:eastAsia="Times New Roman"/>
          <w:bCs/>
          <w:spacing w:val="-6"/>
        </w:rPr>
        <w:t>gồm:</w:t>
      </w:r>
    </w:p>
    <w:p w14:paraId="05419DD0" w14:textId="77777777" w:rsidR="006B775A" w:rsidRPr="00BE05BD" w:rsidRDefault="00780561" w:rsidP="003B1F13">
      <w:pPr>
        <w:shd w:val="clear" w:color="auto" w:fill="FFFFFF"/>
        <w:spacing w:before="140" w:line="360" w:lineRule="exact"/>
        <w:ind w:firstLine="720"/>
        <w:jc w:val="both"/>
        <w:rPr>
          <w:rFonts w:eastAsia="Times New Roman"/>
        </w:rPr>
      </w:pPr>
      <w:r w:rsidRPr="00BE05BD">
        <w:rPr>
          <w:rFonts w:eastAsia="Times New Roman"/>
        </w:rPr>
        <w:t>a)</w:t>
      </w:r>
      <w:r w:rsidR="005F6FCA" w:rsidRPr="00BE05BD">
        <w:rPr>
          <w:rFonts w:eastAsia="Times New Roman"/>
        </w:rPr>
        <w:t xml:space="preserve"> Văn phòng, Cục, V</w:t>
      </w:r>
      <w:r w:rsidR="006B775A" w:rsidRPr="00BE05BD">
        <w:rPr>
          <w:rFonts w:eastAsia="Times New Roman"/>
        </w:rPr>
        <w:t xml:space="preserve">ụ và tương đương của Tòa án nhân dân tối </w:t>
      </w:r>
      <w:r w:rsidR="005F6FCA" w:rsidRPr="00BE05BD">
        <w:rPr>
          <w:rFonts w:eastAsia="Times New Roman"/>
        </w:rPr>
        <w:t xml:space="preserve">cao </w:t>
      </w:r>
      <w:r w:rsidR="006B775A" w:rsidRPr="00BE05BD">
        <w:rPr>
          <w:rFonts w:eastAsia="Times New Roman"/>
        </w:rPr>
        <w:t xml:space="preserve">có Vụ trưởng </w:t>
      </w:r>
      <w:r w:rsidR="00FF4672" w:rsidRPr="00BE05BD">
        <w:rPr>
          <w:rFonts w:eastAsia="Times New Roman"/>
        </w:rPr>
        <w:t>hoặc</w:t>
      </w:r>
      <w:r w:rsidR="006B775A" w:rsidRPr="00BE05BD">
        <w:rPr>
          <w:rFonts w:eastAsia="Times New Roman"/>
        </w:rPr>
        <w:t xml:space="preserve"> tương đương, Phó Vụ trưởng </w:t>
      </w:r>
      <w:r w:rsidR="00FF4672" w:rsidRPr="00BE05BD">
        <w:rPr>
          <w:rFonts w:eastAsia="Times New Roman"/>
        </w:rPr>
        <w:t>hoặc</w:t>
      </w:r>
      <w:r w:rsidR="006B775A" w:rsidRPr="00BE05BD">
        <w:rPr>
          <w:rFonts w:eastAsia="Times New Roman"/>
        </w:rPr>
        <w:t xml:space="preserve"> tương đương, Trưởng phòng </w:t>
      </w:r>
      <w:r w:rsidR="00FF4672" w:rsidRPr="00BE05BD">
        <w:rPr>
          <w:rFonts w:eastAsia="Times New Roman"/>
        </w:rPr>
        <w:t>hoặc</w:t>
      </w:r>
      <w:r w:rsidR="006B775A" w:rsidRPr="00BE05BD">
        <w:rPr>
          <w:rFonts w:eastAsia="Times New Roman"/>
        </w:rPr>
        <w:t xml:space="preserve"> tương đương, Phó Trưởng phòng </w:t>
      </w:r>
      <w:r w:rsidR="00FF4672" w:rsidRPr="00BE05BD">
        <w:rPr>
          <w:rFonts w:eastAsia="Times New Roman"/>
        </w:rPr>
        <w:t>hoặc</w:t>
      </w:r>
      <w:r w:rsidR="006B775A" w:rsidRPr="00BE05BD">
        <w:rPr>
          <w:rFonts w:eastAsia="Times New Roman"/>
        </w:rPr>
        <w:t xml:space="preserve"> tương đương, Thẩm phán Tòa án nhân dân, Thẩm tra viên Tòa án, Thư ký Tòa án, công chức khác và người lao động</w:t>
      </w:r>
      <w:r w:rsidR="00A5791A" w:rsidRPr="00BE05BD">
        <w:rPr>
          <w:rFonts w:eastAsia="Times New Roman"/>
        </w:rPr>
        <w:t>;</w:t>
      </w:r>
    </w:p>
    <w:p w14:paraId="414FF9A6" w14:textId="26AC3935" w:rsidR="0064026D" w:rsidRPr="008E20EF" w:rsidRDefault="0064026D" w:rsidP="003B1F13">
      <w:pPr>
        <w:shd w:val="clear" w:color="auto" w:fill="FFFFFF"/>
        <w:spacing w:before="140" w:line="360" w:lineRule="exact"/>
        <w:ind w:firstLine="720"/>
        <w:jc w:val="both"/>
        <w:rPr>
          <w:rFonts w:eastAsia="Times New Roman"/>
          <w:spacing w:val="2"/>
        </w:rPr>
      </w:pPr>
      <w:r w:rsidRPr="008E20EF">
        <w:rPr>
          <w:rFonts w:eastAsia="Times New Roman"/>
          <w:spacing w:val="2"/>
        </w:rPr>
        <w:t xml:space="preserve">b) Học viện Tòa án có Giám đốc Học viện, Phó Giám đốc Học viện, Trưởng khoa và tương đương, </w:t>
      </w:r>
      <w:r w:rsidR="008E20EF" w:rsidRPr="008E20EF">
        <w:rPr>
          <w:rFonts w:eastAsia="Times New Roman"/>
          <w:spacing w:val="2"/>
        </w:rPr>
        <w:t>Phó Trưởng khoa và tương đương,</w:t>
      </w:r>
      <w:r w:rsidRPr="008E20EF">
        <w:rPr>
          <w:rFonts w:eastAsia="Times New Roman"/>
          <w:spacing w:val="2"/>
        </w:rPr>
        <w:t xml:space="preserve"> viên chức và người lao động</w:t>
      </w:r>
      <w:r w:rsidR="00A5791A" w:rsidRPr="008E20EF">
        <w:rPr>
          <w:rFonts w:eastAsia="Times New Roman"/>
          <w:spacing w:val="2"/>
        </w:rPr>
        <w:t>;</w:t>
      </w:r>
    </w:p>
    <w:p w14:paraId="34291AEA" w14:textId="782AFF78" w:rsidR="000103B8" w:rsidRPr="00BE05BD" w:rsidRDefault="0064026D" w:rsidP="003B1F13">
      <w:pPr>
        <w:shd w:val="clear" w:color="auto" w:fill="FFFFFF"/>
        <w:spacing w:before="140" w:line="360" w:lineRule="exact"/>
        <w:ind w:firstLine="720"/>
        <w:jc w:val="both"/>
        <w:rPr>
          <w:rFonts w:eastAsia="Times New Roman"/>
        </w:rPr>
      </w:pPr>
      <w:r w:rsidRPr="00BE05BD">
        <w:rPr>
          <w:rFonts w:eastAsia="Times New Roman"/>
        </w:rPr>
        <w:t>c</w:t>
      </w:r>
      <w:r w:rsidR="00780561" w:rsidRPr="00BE05BD">
        <w:rPr>
          <w:rFonts w:eastAsia="Times New Roman"/>
        </w:rPr>
        <w:t>)</w:t>
      </w:r>
      <w:r w:rsidR="000103B8" w:rsidRPr="00BE05BD">
        <w:rPr>
          <w:rFonts w:eastAsia="Times New Roman"/>
        </w:rPr>
        <w:t xml:space="preserve"> </w:t>
      </w:r>
      <w:r w:rsidR="00A5791A" w:rsidRPr="00BE05BD">
        <w:rPr>
          <w:rFonts w:eastAsia="Times New Roman"/>
        </w:rPr>
        <w:t>Báo Công lý, Tạp chí Tòa án nhân dân</w:t>
      </w:r>
      <w:r w:rsidR="000103B8" w:rsidRPr="00BE05BD">
        <w:rPr>
          <w:rFonts w:eastAsia="Times New Roman"/>
        </w:rPr>
        <w:t xml:space="preserve"> có </w:t>
      </w:r>
      <w:r w:rsidR="000103B8" w:rsidRPr="00BE05BD">
        <w:rPr>
          <w:rFonts w:eastAsia="Times New Roman"/>
          <w:lang w:val="vi-VN"/>
        </w:rPr>
        <w:t xml:space="preserve">Tổng Biên tập, Phó Tổng Biên tập, Trưởng </w:t>
      </w:r>
      <w:r w:rsidR="000103B8" w:rsidRPr="00BE05BD">
        <w:rPr>
          <w:rFonts w:eastAsia="Times New Roman"/>
        </w:rPr>
        <w:t xml:space="preserve">phòng, </w:t>
      </w:r>
      <w:r w:rsidR="000103B8" w:rsidRPr="00BE05BD">
        <w:rPr>
          <w:rFonts w:eastAsia="Times New Roman"/>
          <w:lang w:val="vi-VN"/>
        </w:rPr>
        <w:t>Phó Trưởng</w:t>
      </w:r>
      <w:r w:rsidR="000103B8" w:rsidRPr="00BE05BD">
        <w:rPr>
          <w:rFonts w:eastAsia="Times New Roman"/>
        </w:rPr>
        <w:t xml:space="preserve"> phòng</w:t>
      </w:r>
      <w:r w:rsidR="000103B8" w:rsidRPr="00BE05BD">
        <w:rPr>
          <w:rFonts w:eastAsia="Times New Roman"/>
          <w:lang w:val="vi-VN"/>
        </w:rPr>
        <w:t>, phóng viên, b</w:t>
      </w:r>
      <w:r w:rsidR="00512D93" w:rsidRPr="00BE05BD">
        <w:rPr>
          <w:rFonts w:eastAsia="Times New Roman"/>
          <w:lang w:val="vi-VN"/>
        </w:rPr>
        <w:t>iên tập viên, kỹ thuật viên</w:t>
      </w:r>
      <w:r w:rsidR="00512D93" w:rsidRPr="00BE05BD">
        <w:rPr>
          <w:rFonts w:eastAsia="Times New Roman"/>
        </w:rPr>
        <w:t xml:space="preserve"> </w:t>
      </w:r>
      <w:r w:rsidR="000103B8" w:rsidRPr="00BE05BD">
        <w:rPr>
          <w:rFonts w:eastAsia="Times New Roman"/>
          <w:lang w:val="vi-VN"/>
        </w:rPr>
        <w:t>và người lao động.</w:t>
      </w:r>
    </w:p>
    <w:p w14:paraId="27FA5308" w14:textId="77777777" w:rsidR="007F6E2D" w:rsidRPr="00BE05BD" w:rsidRDefault="007F6E2D" w:rsidP="003B1F13">
      <w:pPr>
        <w:shd w:val="clear" w:color="auto" w:fill="FFFFFF"/>
        <w:spacing w:before="140" w:line="360" w:lineRule="exact"/>
        <w:ind w:firstLine="720"/>
        <w:jc w:val="both"/>
        <w:rPr>
          <w:rFonts w:eastAsia="Times New Roman"/>
          <w:b/>
          <w:iCs/>
          <w:spacing w:val="-4"/>
        </w:rPr>
      </w:pPr>
      <w:bookmarkStart w:id="3" w:name="dieu_3"/>
      <w:r w:rsidRPr="00BE05BD">
        <w:rPr>
          <w:rFonts w:eastAsia="Times New Roman"/>
          <w:b/>
          <w:iCs/>
          <w:spacing w:val="-4"/>
        </w:rPr>
        <w:t xml:space="preserve">Điều </w:t>
      </w:r>
      <w:r w:rsidR="00780561" w:rsidRPr="00BE05BD">
        <w:rPr>
          <w:rFonts w:eastAsia="Times New Roman"/>
          <w:b/>
          <w:iCs/>
          <w:spacing w:val="-4"/>
        </w:rPr>
        <w:t>3</w:t>
      </w:r>
      <w:r w:rsidRPr="00BE05BD">
        <w:rPr>
          <w:rFonts w:eastAsia="Times New Roman"/>
          <w:b/>
          <w:iCs/>
          <w:spacing w:val="-4"/>
        </w:rPr>
        <w:t xml:space="preserve">. Văn phòng </w:t>
      </w:r>
    </w:p>
    <w:p w14:paraId="49503372" w14:textId="5F591C53" w:rsidR="003A4ED6" w:rsidRPr="00430A92" w:rsidRDefault="007F6E2D" w:rsidP="003B1F13">
      <w:pPr>
        <w:shd w:val="clear" w:color="auto" w:fill="FFFFFF"/>
        <w:spacing w:before="140" w:line="360" w:lineRule="exact"/>
        <w:ind w:firstLine="720"/>
        <w:jc w:val="both"/>
        <w:rPr>
          <w:rFonts w:eastAsia="Times New Roman"/>
          <w:spacing w:val="4"/>
        </w:rPr>
      </w:pPr>
      <w:r w:rsidRPr="00430A92">
        <w:rPr>
          <w:rFonts w:eastAsia="Times New Roman"/>
          <w:spacing w:val="4"/>
        </w:rPr>
        <w:t xml:space="preserve">1. </w:t>
      </w:r>
      <w:bookmarkStart w:id="4" w:name="dieu_1_2_name"/>
      <w:r w:rsidR="003A4ED6" w:rsidRPr="00430A92">
        <w:rPr>
          <w:rFonts w:eastAsia="Times New Roman"/>
          <w:spacing w:val="4"/>
        </w:rPr>
        <w:t xml:space="preserve">Văn phòng </w:t>
      </w:r>
      <w:r w:rsidR="007769EF" w:rsidRPr="00430A92">
        <w:rPr>
          <w:rFonts w:eastAsia="Times New Roman"/>
          <w:spacing w:val="4"/>
        </w:rPr>
        <w:t>có chức năng</w:t>
      </w:r>
      <w:r w:rsidR="00EA3E70" w:rsidRPr="00430A92">
        <w:rPr>
          <w:rFonts w:eastAsia="Times New Roman"/>
          <w:spacing w:val="4"/>
        </w:rPr>
        <w:t xml:space="preserve"> tham mưu</w:t>
      </w:r>
      <w:r w:rsidR="007769EF" w:rsidRPr="00430A92">
        <w:rPr>
          <w:rFonts w:eastAsia="Times New Roman"/>
          <w:spacing w:val="4"/>
        </w:rPr>
        <w:t xml:space="preserve">, giúp Chánh án Tòa án nhân dân tối cao </w:t>
      </w:r>
      <w:r w:rsidR="00EA3E70" w:rsidRPr="00430A92">
        <w:rPr>
          <w:rFonts w:eastAsia="Times New Roman"/>
          <w:spacing w:val="4"/>
        </w:rPr>
        <w:t xml:space="preserve">tổ chức thực hiện các hoạt động phục vụ công tác quản lý, chỉ đạo, điều hành </w:t>
      </w:r>
      <w:bookmarkEnd w:id="4"/>
      <w:r w:rsidR="00EA3E70" w:rsidRPr="00430A92">
        <w:rPr>
          <w:rFonts w:eastAsia="Times New Roman"/>
          <w:spacing w:val="4"/>
        </w:rPr>
        <w:t>của lãnh đạo Tòa án nhân dân tối cao</w:t>
      </w:r>
      <w:r w:rsidR="00597555" w:rsidRPr="00430A92">
        <w:rPr>
          <w:rFonts w:eastAsia="Times New Roman"/>
          <w:spacing w:val="4"/>
        </w:rPr>
        <w:t>;</w:t>
      </w:r>
      <w:r w:rsidR="00EA3E70" w:rsidRPr="00430A92">
        <w:rPr>
          <w:rFonts w:eastAsia="Times New Roman"/>
          <w:spacing w:val="4"/>
        </w:rPr>
        <w:t xml:space="preserve"> </w:t>
      </w:r>
      <w:r w:rsidR="00597555" w:rsidRPr="00430A92">
        <w:rPr>
          <w:rFonts w:eastAsia="Times New Roman"/>
          <w:spacing w:val="4"/>
        </w:rPr>
        <w:t xml:space="preserve">là đơn vị thường trực của Hội đồng Thi đua - Khen thưởng Tòa án nhân dân. </w:t>
      </w:r>
      <w:r w:rsidR="003A4ED6" w:rsidRPr="00430A92">
        <w:rPr>
          <w:rFonts w:eastAsia="Times New Roman"/>
          <w:spacing w:val="4"/>
        </w:rPr>
        <w:t>Chánh Văn phòng</w:t>
      </w:r>
      <w:r w:rsidR="00B00523" w:rsidRPr="00430A92">
        <w:rPr>
          <w:rFonts w:eastAsia="Times New Roman"/>
          <w:spacing w:val="4"/>
        </w:rPr>
        <w:t xml:space="preserve"> </w:t>
      </w:r>
      <w:r w:rsidR="003A4ED6" w:rsidRPr="00430A92">
        <w:rPr>
          <w:rFonts w:eastAsia="Times New Roman"/>
          <w:spacing w:val="4"/>
        </w:rPr>
        <w:t>là người phát ngôn của Tòa án nhân dân tối cao.</w:t>
      </w:r>
      <w:r w:rsidR="00597555" w:rsidRPr="00430A92">
        <w:rPr>
          <w:rFonts w:eastAsia="Times New Roman"/>
          <w:spacing w:val="4"/>
        </w:rPr>
        <w:t xml:space="preserve"> </w:t>
      </w:r>
    </w:p>
    <w:p w14:paraId="24D27894" w14:textId="1B7D456B" w:rsidR="00970E29" w:rsidRPr="00BE05BD" w:rsidRDefault="00EA3E70" w:rsidP="003B1F13">
      <w:pPr>
        <w:shd w:val="clear" w:color="auto" w:fill="FFFFFF"/>
        <w:spacing w:before="140" w:line="360" w:lineRule="exact"/>
        <w:ind w:firstLine="720"/>
        <w:jc w:val="both"/>
        <w:rPr>
          <w:rFonts w:eastAsia="Times New Roman"/>
        </w:rPr>
      </w:pPr>
      <w:r w:rsidRPr="00BE05BD">
        <w:t xml:space="preserve">2. </w:t>
      </w:r>
      <w:r w:rsidR="00970E29" w:rsidRPr="00BE05BD">
        <w:t>Văn phòng</w:t>
      </w:r>
      <w:r w:rsidR="00B00523" w:rsidRPr="00BE05BD">
        <w:t xml:space="preserve"> </w:t>
      </w:r>
      <w:r w:rsidR="00970E29" w:rsidRPr="00BE05BD">
        <w:rPr>
          <w:spacing w:val="-2"/>
        </w:rPr>
        <w:t xml:space="preserve">có con dấu riêng, được mở tài khoản tại Kho bạc </w:t>
      </w:r>
      <w:r w:rsidR="00025228">
        <w:rPr>
          <w:spacing w:val="-2"/>
        </w:rPr>
        <w:t>N</w:t>
      </w:r>
      <w:r w:rsidR="00970E29" w:rsidRPr="00BE05BD">
        <w:rPr>
          <w:spacing w:val="-2"/>
        </w:rPr>
        <w:t>hà nước và ngân hàng theo quy định của pháp luật</w:t>
      </w:r>
      <w:r w:rsidR="005F6FCA" w:rsidRPr="00BE05BD">
        <w:rPr>
          <w:rFonts w:eastAsia="Times New Roman"/>
        </w:rPr>
        <w:t>.</w:t>
      </w:r>
    </w:p>
    <w:p w14:paraId="39688947" w14:textId="77777777" w:rsidR="007F6E2D" w:rsidRPr="00BE05BD" w:rsidRDefault="00EA3E70" w:rsidP="003B1F13">
      <w:pPr>
        <w:shd w:val="clear" w:color="auto" w:fill="FFFFFF"/>
        <w:spacing w:before="140" w:line="360" w:lineRule="exact"/>
        <w:ind w:firstLine="720"/>
        <w:jc w:val="both"/>
        <w:rPr>
          <w:rFonts w:eastAsia="Times New Roman"/>
        </w:rPr>
      </w:pPr>
      <w:r w:rsidRPr="00BE05BD">
        <w:rPr>
          <w:rFonts w:eastAsia="Times New Roman"/>
        </w:rPr>
        <w:t>3</w:t>
      </w:r>
      <w:r w:rsidR="007F6E2D" w:rsidRPr="00BE05BD">
        <w:rPr>
          <w:rFonts w:eastAsia="Times New Roman"/>
        </w:rPr>
        <w:t xml:space="preserve">. Các đơn vị </w:t>
      </w:r>
      <w:r w:rsidR="00AE63E8" w:rsidRPr="00BE05BD">
        <w:rPr>
          <w:rFonts w:eastAsia="Times New Roman"/>
        </w:rPr>
        <w:t>thuộc</w:t>
      </w:r>
      <w:r w:rsidR="005F6FCA" w:rsidRPr="00BE05BD">
        <w:rPr>
          <w:rFonts w:eastAsia="Times New Roman"/>
        </w:rPr>
        <w:t xml:space="preserve"> Văn phòng </w:t>
      </w:r>
      <w:r w:rsidR="007F6E2D" w:rsidRPr="00BE05BD">
        <w:rPr>
          <w:rFonts w:eastAsia="Times New Roman"/>
        </w:rPr>
        <w:t xml:space="preserve">gồm: </w:t>
      </w:r>
    </w:p>
    <w:p w14:paraId="7A673584" w14:textId="77777777" w:rsidR="007F6E2D"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t>a)</w:t>
      </w:r>
      <w:r w:rsidR="007F6E2D" w:rsidRPr="00BE05BD">
        <w:rPr>
          <w:rFonts w:eastAsia="Times New Roman"/>
        </w:rPr>
        <w:t xml:space="preserve"> Phòng Tham mưu tổng hợp;</w:t>
      </w:r>
    </w:p>
    <w:p w14:paraId="647D0927" w14:textId="77777777" w:rsidR="007F6E2D"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lastRenderedPageBreak/>
        <w:t>b)</w:t>
      </w:r>
      <w:r w:rsidR="007F6E2D" w:rsidRPr="00BE05BD">
        <w:rPr>
          <w:rFonts w:eastAsia="Times New Roman"/>
        </w:rPr>
        <w:t xml:space="preserve"> Phòng Tiếp công dân và Xử lý đơn tư pháp;</w:t>
      </w:r>
    </w:p>
    <w:p w14:paraId="2BD51548" w14:textId="77777777" w:rsidR="007F6E2D"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t>c)</w:t>
      </w:r>
      <w:r w:rsidR="007F6E2D" w:rsidRPr="00BE05BD">
        <w:rPr>
          <w:rFonts w:eastAsia="Times New Roman"/>
        </w:rPr>
        <w:t xml:space="preserve"> Phòng Thi đua - Khen thưởng;</w:t>
      </w:r>
    </w:p>
    <w:p w14:paraId="289E2527" w14:textId="77777777" w:rsidR="007F6E2D"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t>d)</w:t>
      </w:r>
      <w:r w:rsidR="007F6E2D" w:rsidRPr="00BE05BD">
        <w:rPr>
          <w:rFonts w:eastAsia="Times New Roman"/>
        </w:rPr>
        <w:t xml:space="preserve"> Phòng Văn thư - Lưu trữ;</w:t>
      </w:r>
    </w:p>
    <w:p w14:paraId="56041345" w14:textId="77777777" w:rsidR="007F6E2D"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t>đ)</w:t>
      </w:r>
      <w:r w:rsidR="007F6E2D" w:rsidRPr="00BE05BD">
        <w:rPr>
          <w:rFonts w:eastAsia="Times New Roman"/>
        </w:rPr>
        <w:t xml:space="preserve"> Phòng Tài vụ;</w:t>
      </w:r>
    </w:p>
    <w:p w14:paraId="7564308E" w14:textId="77777777" w:rsidR="007F6E2D" w:rsidRPr="00BE05BD" w:rsidRDefault="005F6FCA" w:rsidP="003B1F13">
      <w:pPr>
        <w:shd w:val="clear" w:color="auto" w:fill="FFFFFF"/>
        <w:spacing w:before="140" w:line="360" w:lineRule="exact"/>
        <w:ind w:firstLine="720"/>
        <w:jc w:val="both"/>
        <w:rPr>
          <w:rFonts w:eastAsia="Times New Roman"/>
        </w:rPr>
      </w:pPr>
      <w:r w:rsidRPr="00BE05BD">
        <w:rPr>
          <w:rFonts w:eastAsia="Times New Roman"/>
        </w:rPr>
        <w:t>e</w:t>
      </w:r>
      <w:r w:rsidR="00970E29" w:rsidRPr="00BE05BD">
        <w:rPr>
          <w:rFonts w:eastAsia="Times New Roman"/>
        </w:rPr>
        <w:t>)</w:t>
      </w:r>
      <w:r w:rsidR="007F6E2D" w:rsidRPr="00BE05BD">
        <w:rPr>
          <w:rFonts w:eastAsia="Times New Roman"/>
        </w:rPr>
        <w:t xml:space="preserve"> Phòng Quản trị;</w:t>
      </w:r>
    </w:p>
    <w:p w14:paraId="1FA7A668" w14:textId="77777777" w:rsidR="007F6E2D" w:rsidRPr="00BE05BD" w:rsidRDefault="005F6FCA" w:rsidP="003B1F13">
      <w:pPr>
        <w:shd w:val="clear" w:color="auto" w:fill="FFFFFF"/>
        <w:spacing w:before="140" w:line="360" w:lineRule="exact"/>
        <w:ind w:firstLine="720"/>
        <w:jc w:val="both"/>
        <w:rPr>
          <w:rFonts w:eastAsia="Times New Roman"/>
        </w:rPr>
      </w:pPr>
      <w:r w:rsidRPr="00BE05BD">
        <w:rPr>
          <w:rFonts w:eastAsia="Times New Roman"/>
        </w:rPr>
        <w:t>g</w:t>
      </w:r>
      <w:r w:rsidR="00970E29" w:rsidRPr="00BE05BD">
        <w:rPr>
          <w:rFonts w:eastAsia="Times New Roman"/>
        </w:rPr>
        <w:t>)</w:t>
      </w:r>
      <w:r w:rsidR="007F6E2D" w:rsidRPr="00BE05BD">
        <w:rPr>
          <w:rFonts w:eastAsia="Times New Roman"/>
        </w:rPr>
        <w:t xml:space="preserve"> Phòng Thông tin - Truyền thông</w:t>
      </w:r>
      <w:r w:rsidR="00757E59" w:rsidRPr="00BE05BD">
        <w:rPr>
          <w:rFonts w:eastAsia="Times New Roman"/>
        </w:rPr>
        <w:t>;</w:t>
      </w:r>
    </w:p>
    <w:p w14:paraId="7DA7B021" w14:textId="77777777" w:rsidR="00757E59" w:rsidRPr="00BE05BD" w:rsidRDefault="005F6FCA" w:rsidP="003B1F13">
      <w:pPr>
        <w:shd w:val="clear" w:color="auto" w:fill="FFFFFF"/>
        <w:spacing w:before="140" w:line="360" w:lineRule="exact"/>
        <w:ind w:firstLine="720"/>
        <w:jc w:val="both"/>
        <w:rPr>
          <w:rFonts w:eastAsia="Times New Roman"/>
        </w:rPr>
      </w:pPr>
      <w:r w:rsidRPr="00BE05BD">
        <w:rPr>
          <w:rFonts w:eastAsia="Times New Roman"/>
        </w:rPr>
        <w:t>h</w:t>
      </w:r>
      <w:r w:rsidR="00970E29" w:rsidRPr="00BE05BD">
        <w:rPr>
          <w:rFonts w:eastAsia="Times New Roman"/>
        </w:rPr>
        <w:t>)</w:t>
      </w:r>
      <w:r w:rsidR="00757E59" w:rsidRPr="00BE05BD">
        <w:rPr>
          <w:rFonts w:eastAsia="Times New Roman"/>
        </w:rPr>
        <w:t xml:space="preserve"> Phòng Tiếp </w:t>
      </w:r>
      <w:r w:rsidR="00780561" w:rsidRPr="00BE05BD">
        <w:rPr>
          <w:rFonts w:eastAsia="Times New Roman"/>
        </w:rPr>
        <w:t xml:space="preserve">công </w:t>
      </w:r>
      <w:r w:rsidR="00757E59" w:rsidRPr="00BE05BD">
        <w:rPr>
          <w:rFonts w:eastAsia="Times New Roman"/>
        </w:rPr>
        <w:t>dâ</w:t>
      </w:r>
      <w:r w:rsidR="00EB3AA3" w:rsidRPr="00BE05BD">
        <w:rPr>
          <w:rFonts w:eastAsia="Times New Roman"/>
        </w:rPr>
        <w:t>n và Xử lý đơn khu vực phía Nam;</w:t>
      </w:r>
    </w:p>
    <w:p w14:paraId="251CE5B7" w14:textId="77777777" w:rsidR="00757E59" w:rsidRPr="00BE05BD" w:rsidRDefault="005F6FCA" w:rsidP="003B1F13">
      <w:pPr>
        <w:shd w:val="clear" w:color="auto" w:fill="FFFFFF"/>
        <w:spacing w:before="140" w:line="360" w:lineRule="exact"/>
        <w:ind w:firstLine="720"/>
        <w:jc w:val="both"/>
        <w:rPr>
          <w:rFonts w:eastAsia="Times New Roman"/>
        </w:rPr>
      </w:pPr>
      <w:r w:rsidRPr="00BE05BD">
        <w:rPr>
          <w:rFonts w:eastAsia="Times New Roman"/>
        </w:rPr>
        <w:t>i</w:t>
      </w:r>
      <w:r w:rsidR="00970E29" w:rsidRPr="00BE05BD">
        <w:rPr>
          <w:rFonts w:eastAsia="Times New Roman"/>
        </w:rPr>
        <w:t>)</w:t>
      </w:r>
      <w:r w:rsidR="00757E59" w:rsidRPr="00BE05BD">
        <w:rPr>
          <w:rFonts w:eastAsia="Times New Roman"/>
        </w:rPr>
        <w:t xml:space="preserve"> </w:t>
      </w:r>
      <w:r w:rsidR="00EB3AA3" w:rsidRPr="00BE05BD">
        <w:rPr>
          <w:rFonts w:eastAsia="Times New Roman"/>
        </w:rPr>
        <w:t>Phòng Quản trị khu vực phía Nam.</w:t>
      </w:r>
    </w:p>
    <w:p w14:paraId="60A55D8B" w14:textId="1B39572B" w:rsidR="007F6E2D" w:rsidRPr="00BE05BD" w:rsidRDefault="006F5961" w:rsidP="003B1F13">
      <w:pPr>
        <w:shd w:val="clear" w:color="auto" w:fill="FFFFFF"/>
        <w:spacing w:before="140" w:line="360" w:lineRule="exact"/>
        <w:ind w:firstLine="720"/>
        <w:jc w:val="both"/>
        <w:rPr>
          <w:rFonts w:eastAsia="Times New Roman"/>
        </w:rPr>
      </w:pPr>
      <w:r w:rsidRPr="00BE05BD">
        <w:rPr>
          <w:rFonts w:eastAsia="Times New Roman"/>
          <w:spacing w:val="-6"/>
        </w:rPr>
        <w:t>4</w:t>
      </w:r>
      <w:r w:rsidR="003A4ED6" w:rsidRPr="00BE05BD">
        <w:rPr>
          <w:rFonts w:eastAsia="Times New Roman"/>
          <w:spacing w:val="-6"/>
        </w:rPr>
        <w:t xml:space="preserve">. </w:t>
      </w:r>
      <w:r w:rsidR="007F6E2D" w:rsidRPr="00BE05BD">
        <w:rPr>
          <w:rFonts w:eastAsia="Times New Roman"/>
        </w:rPr>
        <w:t>Văn phòng thực hiện nhiệm vụ, quyền hạn sau</w:t>
      </w:r>
      <w:r w:rsidR="005F6FCA" w:rsidRPr="00BE05BD">
        <w:rPr>
          <w:rFonts w:eastAsia="Times New Roman"/>
        </w:rPr>
        <w:t xml:space="preserve"> đây</w:t>
      </w:r>
      <w:r w:rsidR="007F6E2D" w:rsidRPr="00BE05BD">
        <w:rPr>
          <w:rFonts w:eastAsia="Times New Roman"/>
        </w:rPr>
        <w:t>:</w:t>
      </w:r>
    </w:p>
    <w:p w14:paraId="430282F3" w14:textId="5C275BC4" w:rsidR="00C14F4B" w:rsidRPr="00BE05BD" w:rsidRDefault="00EB3AA3" w:rsidP="003B1F13">
      <w:pPr>
        <w:shd w:val="clear" w:color="auto" w:fill="FFFFFF"/>
        <w:spacing w:before="140" w:line="360" w:lineRule="exact"/>
        <w:ind w:firstLine="720"/>
        <w:jc w:val="both"/>
        <w:rPr>
          <w:rFonts w:eastAsia="Times New Roman"/>
          <w:spacing w:val="-4"/>
        </w:rPr>
      </w:pPr>
      <w:r w:rsidRPr="00BE05BD">
        <w:rPr>
          <w:rFonts w:eastAsia="Times New Roman"/>
          <w:spacing w:val="-4"/>
        </w:rPr>
        <w:t>a)</w:t>
      </w:r>
      <w:r w:rsidR="007F6E2D" w:rsidRPr="00BE05BD">
        <w:rPr>
          <w:rFonts w:eastAsia="Times New Roman"/>
          <w:spacing w:val="-4"/>
        </w:rPr>
        <w:t xml:space="preserve"> </w:t>
      </w:r>
      <w:r w:rsidR="00A538AF" w:rsidRPr="00BE05BD">
        <w:rPr>
          <w:rFonts w:eastAsia="Times New Roman"/>
          <w:spacing w:val="-4"/>
        </w:rPr>
        <w:t>X</w:t>
      </w:r>
      <w:r w:rsidR="00B15ACB" w:rsidRPr="00BE05BD">
        <w:rPr>
          <w:rFonts w:eastAsia="Times New Roman"/>
          <w:spacing w:val="-4"/>
        </w:rPr>
        <w:t xml:space="preserve">ây dựng, triển khai, theo dõi, đôn đốc </w:t>
      </w:r>
      <w:r w:rsidR="00C14F4B" w:rsidRPr="00BE05BD">
        <w:rPr>
          <w:rFonts w:eastAsia="Times New Roman"/>
          <w:spacing w:val="-4"/>
        </w:rPr>
        <w:t>thực hiện chỉ thị, kế hoạch, chương trình, nhiệm vụ công tác của Tòa án nhân dân; sơ kết, tổng kết công tác của Tòa án nhân dân;</w:t>
      </w:r>
    </w:p>
    <w:p w14:paraId="52667BDE" w14:textId="657C95D3" w:rsidR="00C14F4B" w:rsidRPr="00BE05BD" w:rsidRDefault="00C14F4B" w:rsidP="003B1F13">
      <w:pPr>
        <w:shd w:val="clear" w:color="auto" w:fill="FFFFFF"/>
        <w:spacing w:before="140" w:line="360" w:lineRule="exact"/>
        <w:ind w:firstLine="720"/>
        <w:jc w:val="both"/>
        <w:rPr>
          <w:rFonts w:eastAsia="Times New Roman"/>
        </w:rPr>
      </w:pPr>
      <w:r w:rsidRPr="00BE05BD">
        <w:rPr>
          <w:rFonts w:eastAsia="Times New Roman"/>
        </w:rPr>
        <w:t>b)</w:t>
      </w:r>
      <w:r w:rsidRPr="00BE05BD">
        <w:rPr>
          <w:shd w:val="clear" w:color="auto" w:fill="FFFFFF"/>
        </w:rPr>
        <w:t> </w:t>
      </w:r>
      <w:r w:rsidR="00A538AF" w:rsidRPr="00BE05BD">
        <w:rPr>
          <w:rFonts w:eastAsia="Times New Roman"/>
        </w:rPr>
        <w:t>T</w:t>
      </w:r>
      <w:r w:rsidRPr="00BE05BD">
        <w:rPr>
          <w:rFonts w:eastAsia="Times New Roman"/>
        </w:rPr>
        <w:t>heo dõi,</w:t>
      </w:r>
      <w:r w:rsidR="003C4FDB" w:rsidRPr="00BE05BD">
        <w:rPr>
          <w:rFonts w:eastAsia="Times New Roman"/>
        </w:rPr>
        <w:t xml:space="preserve"> thống kê, </w:t>
      </w:r>
      <w:r w:rsidRPr="00BE05BD">
        <w:rPr>
          <w:rFonts w:eastAsia="Times New Roman"/>
        </w:rPr>
        <w:t xml:space="preserve">tổng hợp tình hình hoạt động của </w:t>
      </w:r>
      <w:r w:rsidR="006F3D39" w:rsidRPr="00BE05BD">
        <w:rPr>
          <w:rFonts w:eastAsia="Times New Roman"/>
        </w:rPr>
        <w:t xml:space="preserve">các </w:t>
      </w:r>
      <w:r w:rsidRPr="00BE05BD">
        <w:rPr>
          <w:rFonts w:eastAsia="Times New Roman"/>
        </w:rPr>
        <w:t>Tòa á</w:t>
      </w:r>
      <w:r w:rsidR="006F3D39" w:rsidRPr="00BE05BD">
        <w:rPr>
          <w:rFonts w:eastAsia="Times New Roman"/>
        </w:rPr>
        <w:t>n</w:t>
      </w:r>
      <w:r w:rsidRPr="00BE05BD">
        <w:rPr>
          <w:rFonts w:eastAsia="Times New Roman"/>
        </w:rPr>
        <w:t xml:space="preserve">; xây dựng báo cáo </w:t>
      </w:r>
      <w:r w:rsidR="00425B86" w:rsidRPr="00BE05BD">
        <w:rPr>
          <w:rFonts w:eastAsia="Times New Roman"/>
        </w:rPr>
        <w:t>công tác của Tòa án</w:t>
      </w:r>
      <w:r w:rsidR="008167B3" w:rsidRPr="00BE05BD">
        <w:rPr>
          <w:rFonts w:eastAsia="Times New Roman"/>
        </w:rPr>
        <w:t xml:space="preserve">; </w:t>
      </w:r>
      <w:r w:rsidR="00425B86" w:rsidRPr="00BE05BD">
        <w:rPr>
          <w:rFonts w:eastAsia="Times New Roman"/>
        </w:rPr>
        <w:t>trả lời kiến nghị của cử tri, chất vấn của Đại biểu Quốc hội, Đoàn đại biểu Quốc hội;</w:t>
      </w:r>
    </w:p>
    <w:p w14:paraId="758B4FB5" w14:textId="790A9970" w:rsidR="007F6E2D" w:rsidRPr="00BE05BD" w:rsidRDefault="00A538AF" w:rsidP="003B1F13">
      <w:pPr>
        <w:shd w:val="clear" w:color="auto" w:fill="FFFFFF"/>
        <w:spacing w:before="140" w:line="360" w:lineRule="exact"/>
        <w:ind w:firstLine="720"/>
        <w:jc w:val="both"/>
        <w:rPr>
          <w:rFonts w:eastAsia="Times New Roman"/>
        </w:rPr>
      </w:pPr>
      <w:r w:rsidRPr="00BE05BD">
        <w:rPr>
          <w:rFonts w:eastAsia="Times New Roman"/>
        </w:rPr>
        <w:t>c</w:t>
      </w:r>
      <w:r w:rsidR="00EB3AA3" w:rsidRPr="00BE05BD">
        <w:rPr>
          <w:rFonts w:eastAsia="Times New Roman"/>
        </w:rPr>
        <w:t>)</w:t>
      </w:r>
      <w:r w:rsidR="007F6E2D" w:rsidRPr="00BE05BD">
        <w:rPr>
          <w:rFonts w:eastAsia="Times New Roman"/>
        </w:rPr>
        <w:t xml:space="preserve"> T</w:t>
      </w:r>
      <w:r w:rsidR="007F6E2D" w:rsidRPr="00BE05BD">
        <w:rPr>
          <w:rFonts w:eastAsia="Times New Roman"/>
          <w:lang w:val="vi-VN"/>
        </w:rPr>
        <w:t>ổ chức công tác tiếp công dân</w:t>
      </w:r>
      <w:r w:rsidR="007F6E2D" w:rsidRPr="00BE05BD">
        <w:rPr>
          <w:rFonts w:eastAsia="Times New Roman"/>
        </w:rPr>
        <w:t>;</w:t>
      </w:r>
    </w:p>
    <w:p w14:paraId="7C7DBC1A" w14:textId="792118B6" w:rsidR="00E07A74" w:rsidRPr="00BE05BD" w:rsidRDefault="00A538AF" w:rsidP="003B1F13">
      <w:pPr>
        <w:spacing w:before="140" w:line="360" w:lineRule="exact"/>
        <w:ind w:firstLine="720"/>
        <w:jc w:val="both"/>
        <w:rPr>
          <w:rFonts w:eastAsia="Times New Roman"/>
        </w:rPr>
      </w:pPr>
      <w:r w:rsidRPr="00BE05BD">
        <w:rPr>
          <w:rFonts w:eastAsia="Times New Roman"/>
        </w:rPr>
        <w:t>d</w:t>
      </w:r>
      <w:r w:rsidR="007B1009" w:rsidRPr="00BE05BD">
        <w:rPr>
          <w:rFonts w:eastAsia="Times New Roman"/>
        </w:rPr>
        <w:t xml:space="preserve">) </w:t>
      </w:r>
      <w:r w:rsidR="002A1132" w:rsidRPr="00BE05BD">
        <w:rPr>
          <w:rFonts w:eastAsia="Times New Roman"/>
        </w:rPr>
        <w:t>T</w:t>
      </w:r>
      <w:r w:rsidR="007B1009" w:rsidRPr="00BE05BD">
        <w:rPr>
          <w:rFonts w:eastAsia="Times New Roman"/>
        </w:rPr>
        <w:t>iếp nhận,</w:t>
      </w:r>
      <w:r w:rsidR="00E07A74" w:rsidRPr="00BE05BD">
        <w:rPr>
          <w:rFonts w:eastAsia="Times New Roman"/>
        </w:rPr>
        <w:t xml:space="preserve"> xử lý văn bản đề nghị, kiến nghị giám đốc thẩm, tái thẩm</w:t>
      </w:r>
      <w:r w:rsidR="002A1132" w:rsidRPr="00BE05BD">
        <w:rPr>
          <w:rFonts w:eastAsia="Times New Roman"/>
        </w:rPr>
        <w:t>;</w:t>
      </w:r>
      <w:r w:rsidR="00E07A74" w:rsidRPr="00BE05BD">
        <w:rPr>
          <w:rFonts w:eastAsia="Times New Roman"/>
        </w:rPr>
        <w:t xml:space="preserve"> </w:t>
      </w:r>
      <w:r w:rsidR="007B1009" w:rsidRPr="00BE05BD">
        <w:rPr>
          <w:rFonts w:eastAsia="Times New Roman"/>
        </w:rPr>
        <w:t xml:space="preserve">thụ lý </w:t>
      </w:r>
      <w:r w:rsidRPr="00BE05BD">
        <w:rPr>
          <w:rFonts w:eastAsia="Times New Roman"/>
        </w:rPr>
        <w:t xml:space="preserve">vụ án, </w:t>
      </w:r>
      <w:r w:rsidR="007B1009" w:rsidRPr="00BE05BD">
        <w:rPr>
          <w:rFonts w:eastAsia="Times New Roman"/>
        </w:rPr>
        <w:t xml:space="preserve">vụ việc thuộc thẩm quyền; </w:t>
      </w:r>
    </w:p>
    <w:p w14:paraId="7EA61A44" w14:textId="45C16C5E" w:rsidR="002A1132" w:rsidRPr="00BE05BD" w:rsidRDefault="00A538AF" w:rsidP="003B1F13">
      <w:pPr>
        <w:spacing w:before="140" w:line="360" w:lineRule="exact"/>
        <w:ind w:firstLine="720"/>
        <w:jc w:val="both"/>
        <w:rPr>
          <w:rFonts w:eastAsia="Times New Roman"/>
        </w:rPr>
      </w:pPr>
      <w:r w:rsidRPr="00BE05BD">
        <w:rPr>
          <w:rFonts w:eastAsia="Times New Roman"/>
        </w:rPr>
        <w:t>đ</w:t>
      </w:r>
      <w:r w:rsidR="002A1132" w:rsidRPr="00BE05BD">
        <w:rPr>
          <w:rFonts w:eastAsia="Times New Roman"/>
        </w:rPr>
        <w:t>) T</w:t>
      </w:r>
      <w:r w:rsidR="002A1132" w:rsidRPr="00BE05BD">
        <w:rPr>
          <w:rFonts w:eastAsia="Times New Roman"/>
          <w:lang w:val="vi-VN"/>
        </w:rPr>
        <w:t>ổ chức</w:t>
      </w:r>
      <w:r w:rsidR="00025228">
        <w:rPr>
          <w:rFonts w:eastAsia="Times New Roman"/>
        </w:rPr>
        <w:t xml:space="preserve"> chuẩn bị, phục vụ</w:t>
      </w:r>
      <w:r w:rsidR="002A1132" w:rsidRPr="00BE05BD">
        <w:rPr>
          <w:rFonts w:eastAsia="Times New Roman"/>
          <w:lang w:val="vi-VN"/>
        </w:rPr>
        <w:t xml:space="preserve"> công tác</w:t>
      </w:r>
      <w:r w:rsidR="002A1132" w:rsidRPr="00BE05BD">
        <w:rPr>
          <w:rFonts w:eastAsia="Times New Roman"/>
        </w:rPr>
        <w:t xml:space="preserve"> xét xử,</w:t>
      </w:r>
      <w:r w:rsidR="002A1132" w:rsidRPr="00BE05BD">
        <w:t xml:space="preserve"> </w:t>
      </w:r>
      <w:r w:rsidR="00025228">
        <w:t xml:space="preserve">đề xuất </w:t>
      </w:r>
      <w:r w:rsidR="002A1132" w:rsidRPr="00BE05BD">
        <w:t xml:space="preserve">phân công Thẩm phán Tòa án nhân dân tối cao giải quyết </w:t>
      </w:r>
      <w:r w:rsidR="002A1132" w:rsidRPr="00BE05BD">
        <w:rPr>
          <w:rFonts w:eastAsia="Times New Roman"/>
        </w:rPr>
        <w:t>văn bản</w:t>
      </w:r>
      <w:r w:rsidRPr="00BE05BD">
        <w:rPr>
          <w:rFonts w:eastAsia="Times New Roman"/>
        </w:rPr>
        <w:t xml:space="preserve"> </w:t>
      </w:r>
      <w:r w:rsidR="002A1132" w:rsidRPr="00BE05BD">
        <w:rPr>
          <w:rFonts w:eastAsia="Times New Roman"/>
        </w:rPr>
        <w:t>đề nghị, kiến nghị giám đốc thẩm, tái thẩm</w:t>
      </w:r>
      <w:r w:rsidR="002A1132" w:rsidRPr="00BE05BD">
        <w:t>;</w:t>
      </w:r>
    </w:p>
    <w:p w14:paraId="454AA767" w14:textId="5C10E09E" w:rsidR="00910B1D" w:rsidRPr="00BE05BD" w:rsidRDefault="00A538AF" w:rsidP="003B1F13">
      <w:pPr>
        <w:spacing w:before="140" w:line="360" w:lineRule="exact"/>
        <w:ind w:firstLine="720"/>
        <w:jc w:val="both"/>
        <w:rPr>
          <w:rFonts w:eastAsia="Times New Roman"/>
        </w:rPr>
      </w:pPr>
      <w:bookmarkStart w:id="5" w:name="_Hlk186886361"/>
      <w:r w:rsidRPr="00BE05BD">
        <w:rPr>
          <w:rFonts w:eastAsia="Times New Roman"/>
        </w:rPr>
        <w:t>e</w:t>
      </w:r>
      <w:r w:rsidR="00EB3AA3" w:rsidRPr="00BE05BD">
        <w:rPr>
          <w:rFonts w:eastAsia="Times New Roman"/>
        </w:rPr>
        <w:t>)</w:t>
      </w:r>
      <w:r w:rsidR="007F6E2D" w:rsidRPr="00BE05BD">
        <w:rPr>
          <w:rFonts w:eastAsia="Times New Roman"/>
        </w:rPr>
        <w:t xml:space="preserve"> </w:t>
      </w:r>
      <w:r w:rsidR="00E07A74" w:rsidRPr="00BE05BD">
        <w:rPr>
          <w:rFonts w:eastAsia="Times New Roman"/>
        </w:rPr>
        <w:t>T</w:t>
      </w:r>
      <w:r w:rsidR="007F6E2D" w:rsidRPr="00BE05BD">
        <w:rPr>
          <w:rFonts w:eastAsia="Times New Roman"/>
        </w:rPr>
        <w:t>heo dõi, đôn đốc</w:t>
      </w:r>
      <w:r w:rsidR="00124BFD" w:rsidRPr="00BE05BD">
        <w:rPr>
          <w:rFonts w:eastAsia="Times New Roman"/>
        </w:rPr>
        <w:t xml:space="preserve"> các đơn vị thực hiện nhiệm vụ Chánh án Tòa án nhân dân tối cao phân công;</w:t>
      </w:r>
    </w:p>
    <w:bookmarkEnd w:id="5"/>
    <w:p w14:paraId="5C04E844" w14:textId="198AF506" w:rsidR="007F6E2D" w:rsidRPr="00BE05BD" w:rsidRDefault="00A538AF" w:rsidP="003B1F13">
      <w:pPr>
        <w:shd w:val="clear" w:color="auto" w:fill="FFFFFF"/>
        <w:spacing w:before="140" w:line="360" w:lineRule="exact"/>
        <w:ind w:firstLine="720"/>
        <w:jc w:val="both"/>
        <w:rPr>
          <w:rFonts w:eastAsia="Times New Roman"/>
        </w:rPr>
      </w:pPr>
      <w:r w:rsidRPr="00BE05BD">
        <w:rPr>
          <w:rFonts w:eastAsia="Times New Roman"/>
        </w:rPr>
        <w:t>g</w:t>
      </w:r>
      <w:r w:rsidR="00EB3AA3" w:rsidRPr="00BE05BD">
        <w:rPr>
          <w:rFonts w:eastAsia="Times New Roman"/>
        </w:rPr>
        <w:t>)</w:t>
      </w:r>
      <w:r w:rsidR="007F6E2D" w:rsidRPr="00BE05BD">
        <w:rPr>
          <w:rFonts w:eastAsia="Times New Roman"/>
        </w:rPr>
        <w:t xml:space="preserve"> X</w:t>
      </w:r>
      <w:r w:rsidR="007F6E2D" w:rsidRPr="00BE05BD">
        <w:rPr>
          <w:rFonts w:eastAsia="Times New Roman"/>
          <w:lang w:val="vi-VN"/>
        </w:rPr>
        <w:t>ây dựng văn bản</w:t>
      </w:r>
      <w:r w:rsidR="009570D0" w:rsidRPr="00BE05BD">
        <w:rPr>
          <w:rFonts w:eastAsia="Times New Roman"/>
        </w:rPr>
        <w:t>,</w:t>
      </w:r>
      <w:r w:rsidR="00FB1301" w:rsidRPr="00BE05BD">
        <w:rPr>
          <w:rFonts w:eastAsia="Times New Roman"/>
        </w:rPr>
        <w:t xml:space="preserve"> triển khai,</w:t>
      </w:r>
      <w:r w:rsidR="007F6E2D" w:rsidRPr="00BE05BD">
        <w:rPr>
          <w:rFonts w:eastAsia="Times New Roman"/>
        </w:rPr>
        <w:t xml:space="preserve"> </w:t>
      </w:r>
      <w:r w:rsidR="00FB1301" w:rsidRPr="00BE05BD">
        <w:rPr>
          <w:rFonts w:eastAsia="Times New Roman"/>
        </w:rPr>
        <w:t>thực hiện</w:t>
      </w:r>
      <w:r w:rsidR="007F6E2D" w:rsidRPr="00BE05BD">
        <w:rPr>
          <w:rFonts w:eastAsia="Times New Roman"/>
        </w:rPr>
        <w:t xml:space="preserve"> công tác thi </w:t>
      </w:r>
      <w:r w:rsidR="007F6E2D" w:rsidRPr="00BE05BD">
        <w:rPr>
          <w:rFonts w:eastAsia="Times New Roman"/>
          <w:lang w:val="vi-VN"/>
        </w:rPr>
        <w:t>đua, khen thưởng trong Tòa án nhân dân</w:t>
      </w:r>
      <w:r w:rsidR="00025228">
        <w:rPr>
          <w:rFonts w:eastAsia="Times New Roman"/>
        </w:rPr>
        <w:t>;</w:t>
      </w:r>
      <w:r w:rsidR="007670A4" w:rsidRPr="00BE05BD">
        <w:rPr>
          <w:rFonts w:eastAsia="Times New Roman"/>
        </w:rPr>
        <w:t xml:space="preserve"> </w:t>
      </w:r>
    </w:p>
    <w:p w14:paraId="434F6E57" w14:textId="4A5DA34F" w:rsidR="00910B1D" w:rsidRPr="00BE05BD" w:rsidRDefault="00FB1301" w:rsidP="003B1F13">
      <w:pPr>
        <w:spacing w:before="140" w:line="360" w:lineRule="exact"/>
        <w:ind w:firstLine="720"/>
        <w:jc w:val="both"/>
        <w:rPr>
          <w:rFonts w:eastAsia="Times New Roman"/>
        </w:rPr>
      </w:pPr>
      <w:r w:rsidRPr="00BE05BD">
        <w:rPr>
          <w:rFonts w:eastAsia="Times New Roman"/>
        </w:rPr>
        <w:t>h</w:t>
      </w:r>
      <w:r w:rsidR="00910B1D" w:rsidRPr="00BE05BD">
        <w:rPr>
          <w:rFonts w:eastAsia="Times New Roman"/>
        </w:rPr>
        <w:t xml:space="preserve">) </w:t>
      </w:r>
      <w:r w:rsidR="003C4FDB" w:rsidRPr="00BE05BD">
        <w:rPr>
          <w:rFonts w:eastAsia="Times New Roman"/>
        </w:rPr>
        <w:t>T</w:t>
      </w:r>
      <w:r w:rsidR="00910B1D" w:rsidRPr="00BE05BD">
        <w:rPr>
          <w:rFonts w:eastAsia="Times New Roman"/>
          <w:lang w:val="vi-VN"/>
        </w:rPr>
        <w:t>hực hiện công tác hành chính, văn thư</w:t>
      </w:r>
      <w:r w:rsidR="00910B1D" w:rsidRPr="00BE05BD">
        <w:rPr>
          <w:rFonts w:eastAsia="Times New Roman"/>
        </w:rPr>
        <w:t>, lưu trữ</w:t>
      </w:r>
      <w:r w:rsidR="00A538AF" w:rsidRPr="00BE05BD">
        <w:rPr>
          <w:rFonts w:eastAsia="Times New Roman"/>
        </w:rPr>
        <w:t>,</w:t>
      </w:r>
      <w:r w:rsidR="00910B1D" w:rsidRPr="00BE05BD">
        <w:rPr>
          <w:rFonts w:eastAsia="Times New Roman"/>
        </w:rPr>
        <w:t xml:space="preserve"> quản lý con dấu</w:t>
      </w:r>
      <w:r w:rsidRPr="00BE05BD">
        <w:rPr>
          <w:rFonts w:eastAsia="Times New Roman"/>
        </w:rPr>
        <w:t xml:space="preserve"> theo quy định của pháp luật</w:t>
      </w:r>
      <w:r w:rsidR="00910B1D" w:rsidRPr="00BE05BD">
        <w:rPr>
          <w:rFonts w:eastAsia="Times New Roman"/>
        </w:rPr>
        <w:t xml:space="preserve"> </w:t>
      </w:r>
      <w:r w:rsidR="00B01177">
        <w:rPr>
          <w:rFonts w:eastAsia="Times New Roman"/>
        </w:rPr>
        <w:t xml:space="preserve">và </w:t>
      </w:r>
      <w:r w:rsidR="00910B1D" w:rsidRPr="00BE05BD">
        <w:rPr>
          <w:rFonts w:eastAsia="Times New Roman"/>
        </w:rPr>
        <w:t>của Tòa án nhân dân tối cao;</w:t>
      </w:r>
    </w:p>
    <w:p w14:paraId="5948E030" w14:textId="206868E7" w:rsidR="007F6E2D" w:rsidRPr="00BE05BD" w:rsidRDefault="00FB1301" w:rsidP="003B1F13">
      <w:pPr>
        <w:spacing w:before="140" w:line="360" w:lineRule="exact"/>
        <w:ind w:firstLine="709"/>
        <w:jc w:val="both"/>
        <w:rPr>
          <w:rFonts w:eastAsia="Times New Roman"/>
        </w:rPr>
      </w:pPr>
      <w:r w:rsidRPr="00BE05BD">
        <w:rPr>
          <w:rFonts w:eastAsia="Calibri"/>
        </w:rPr>
        <w:t>i</w:t>
      </w:r>
      <w:r w:rsidR="00EB3AA3" w:rsidRPr="00BE05BD">
        <w:rPr>
          <w:rFonts w:eastAsia="Calibri"/>
        </w:rPr>
        <w:t>)</w:t>
      </w:r>
      <w:r w:rsidR="007F6E2D" w:rsidRPr="00BE05BD">
        <w:rPr>
          <w:rFonts w:eastAsia="Calibri"/>
        </w:rPr>
        <w:t xml:space="preserve"> </w:t>
      </w:r>
      <w:r w:rsidR="004500DA" w:rsidRPr="00BE05BD">
        <w:rPr>
          <w:rFonts w:eastAsia="Calibri"/>
        </w:rPr>
        <w:t>Q</w:t>
      </w:r>
      <w:r w:rsidR="003C4FDB" w:rsidRPr="00BE05BD">
        <w:rPr>
          <w:rFonts w:eastAsia="Calibri"/>
        </w:rPr>
        <w:t>uản lý, h</w:t>
      </w:r>
      <w:r w:rsidR="00B15ACB" w:rsidRPr="00BE05BD">
        <w:rPr>
          <w:rFonts w:eastAsia="Calibri"/>
        </w:rPr>
        <w:t>ướng dẫn</w:t>
      </w:r>
      <w:r w:rsidR="007F6E2D" w:rsidRPr="00BE05BD">
        <w:rPr>
          <w:rFonts w:eastAsia="Calibri"/>
        </w:rPr>
        <w:t xml:space="preserve"> công tác</w:t>
      </w:r>
      <w:r w:rsidR="00910B1D" w:rsidRPr="00BE05BD">
        <w:rPr>
          <w:rFonts w:eastAsia="Calibri"/>
        </w:rPr>
        <w:t xml:space="preserve"> </w:t>
      </w:r>
      <w:r w:rsidR="003C4FDB" w:rsidRPr="00BE05BD">
        <w:rPr>
          <w:rFonts w:eastAsia="Calibri"/>
        </w:rPr>
        <w:t xml:space="preserve">thống kê, </w:t>
      </w:r>
      <w:r w:rsidR="00910B1D" w:rsidRPr="00BE05BD">
        <w:rPr>
          <w:rFonts w:eastAsia="Calibri"/>
        </w:rPr>
        <w:t>văn thư,</w:t>
      </w:r>
      <w:r w:rsidR="007F6E2D" w:rsidRPr="00BE05BD">
        <w:rPr>
          <w:rFonts w:eastAsia="Calibri"/>
        </w:rPr>
        <w:t xml:space="preserve"> lưu trữ đối với</w:t>
      </w:r>
      <w:r w:rsidR="005F6FCA" w:rsidRPr="00BE05BD">
        <w:rPr>
          <w:rFonts w:eastAsia="Calibri"/>
        </w:rPr>
        <w:t xml:space="preserve"> </w:t>
      </w:r>
      <w:r w:rsidR="00910B1D" w:rsidRPr="00BE05BD">
        <w:rPr>
          <w:rFonts w:eastAsia="Calibri"/>
        </w:rPr>
        <w:t xml:space="preserve">các </w:t>
      </w:r>
      <w:r w:rsidR="007F6E2D" w:rsidRPr="00BE05BD">
        <w:rPr>
          <w:rFonts w:eastAsia="Calibri"/>
        </w:rPr>
        <w:t>Tòa án theo quy định của pháp luật</w:t>
      </w:r>
      <w:r w:rsidR="007F6E2D" w:rsidRPr="00BE05BD">
        <w:rPr>
          <w:rFonts w:eastAsia="Times New Roman"/>
        </w:rPr>
        <w:t>;</w:t>
      </w:r>
      <w:r w:rsidR="004500DA" w:rsidRPr="00BE05BD">
        <w:rPr>
          <w:rFonts w:eastAsia="Times New Roman"/>
        </w:rPr>
        <w:t xml:space="preserve"> </w:t>
      </w:r>
    </w:p>
    <w:p w14:paraId="5BCD7072" w14:textId="72F70B16" w:rsidR="007F6E2D" w:rsidRPr="00BE05BD" w:rsidRDefault="00FB1301" w:rsidP="003B1F13">
      <w:pPr>
        <w:spacing w:before="140" w:line="360" w:lineRule="exact"/>
        <w:ind w:firstLine="720"/>
        <w:jc w:val="both"/>
        <w:rPr>
          <w:rFonts w:eastAsia="Times New Roman"/>
        </w:rPr>
      </w:pPr>
      <w:r w:rsidRPr="00BE05BD">
        <w:rPr>
          <w:rFonts w:eastAsia="Times New Roman"/>
        </w:rPr>
        <w:t>k</w:t>
      </w:r>
      <w:r w:rsidR="00EB3AA3" w:rsidRPr="00BE05BD">
        <w:rPr>
          <w:rFonts w:eastAsia="Times New Roman"/>
        </w:rPr>
        <w:t>)</w:t>
      </w:r>
      <w:r w:rsidR="007F6E2D" w:rsidRPr="00BE05BD">
        <w:rPr>
          <w:rFonts w:eastAsia="Times New Roman"/>
        </w:rPr>
        <w:t xml:space="preserve"> Quản lý kinh phí</w:t>
      </w:r>
      <w:r w:rsidR="00910B1D" w:rsidRPr="00BE05BD">
        <w:rPr>
          <w:rFonts w:eastAsia="Times New Roman"/>
        </w:rPr>
        <w:t xml:space="preserve"> và thực hiện</w:t>
      </w:r>
      <w:r w:rsidR="007670A4" w:rsidRPr="00BE05BD">
        <w:rPr>
          <w:rFonts w:eastAsia="Times New Roman"/>
        </w:rPr>
        <w:t xml:space="preserve"> công tác tài chính,</w:t>
      </w:r>
      <w:r w:rsidR="007F6E2D" w:rsidRPr="00BE05BD">
        <w:rPr>
          <w:rFonts w:eastAsia="Times New Roman"/>
        </w:rPr>
        <w:t xml:space="preserve"> kế toán theo phân cấp của Tòa án nhân dân tố</w:t>
      </w:r>
      <w:r w:rsidR="005F6FCA" w:rsidRPr="00BE05BD">
        <w:rPr>
          <w:rFonts w:eastAsia="Times New Roman"/>
        </w:rPr>
        <w:t>i cao và quy định của pháp luật;</w:t>
      </w:r>
      <w:r w:rsidR="007F6E2D" w:rsidRPr="00BE05BD">
        <w:rPr>
          <w:rFonts w:eastAsia="Times New Roman"/>
        </w:rPr>
        <w:t xml:space="preserve"> </w:t>
      </w:r>
    </w:p>
    <w:p w14:paraId="3844BD14" w14:textId="65DC104C" w:rsidR="0003670A" w:rsidRPr="00BE05BD" w:rsidRDefault="003C4FDB" w:rsidP="003B1F13">
      <w:pPr>
        <w:spacing w:before="140" w:line="360" w:lineRule="exact"/>
        <w:ind w:firstLine="720"/>
        <w:jc w:val="both"/>
        <w:rPr>
          <w:rFonts w:eastAsia="Times New Roman"/>
        </w:rPr>
      </w:pPr>
      <w:r w:rsidRPr="00BE05BD">
        <w:lastRenderedPageBreak/>
        <w:t>l</w:t>
      </w:r>
      <w:r w:rsidR="0003670A" w:rsidRPr="00BE05BD">
        <w:t>) Q</w:t>
      </w:r>
      <w:r w:rsidR="0003670A" w:rsidRPr="00BE05BD">
        <w:rPr>
          <w:rFonts w:eastAsia="Times New Roman"/>
          <w:lang w:val="vi-VN"/>
        </w:rPr>
        <w:t>uản lý</w:t>
      </w:r>
      <w:r w:rsidR="0003670A" w:rsidRPr="00BE05BD">
        <w:rPr>
          <w:rFonts w:eastAsia="Times New Roman"/>
        </w:rPr>
        <w:t xml:space="preserve"> tài sản,</w:t>
      </w:r>
      <w:r w:rsidR="0003670A" w:rsidRPr="00BE05BD">
        <w:rPr>
          <w:rFonts w:eastAsia="Times New Roman"/>
          <w:lang w:val="vi-VN"/>
        </w:rPr>
        <w:t xml:space="preserve"> cơ sở vật chất</w:t>
      </w:r>
      <w:r w:rsidR="0003670A" w:rsidRPr="00BE05BD">
        <w:rPr>
          <w:rFonts w:eastAsia="Times New Roman"/>
        </w:rPr>
        <w:t xml:space="preserve">; </w:t>
      </w:r>
      <w:r w:rsidR="0003670A" w:rsidRPr="00BE05BD">
        <w:rPr>
          <w:rFonts w:eastAsia="Times New Roman"/>
          <w:lang w:val="vi-VN"/>
        </w:rPr>
        <w:t>bảo đảm hậu cần, trang thiết bị, điều kiện làm việc</w:t>
      </w:r>
      <w:r w:rsidR="0003670A" w:rsidRPr="00BE05BD">
        <w:rPr>
          <w:rFonts w:eastAsia="Times New Roman"/>
        </w:rPr>
        <w:t>; thực hiện công tác bảo vệ, an ninh trật tự, an toàn, phòng cháy, chữa cháy, y tế</w:t>
      </w:r>
      <w:r w:rsidR="00B01177">
        <w:rPr>
          <w:rFonts w:eastAsia="Times New Roman"/>
        </w:rPr>
        <w:t xml:space="preserve"> của Tòa án nhân dân tối c</w:t>
      </w:r>
      <w:r w:rsidR="00D95144">
        <w:rPr>
          <w:rFonts w:eastAsia="Times New Roman"/>
        </w:rPr>
        <w:t>a</w:t>
      </w:r>
      <w:r w:rsidR="00B01177">
        <w:rPr>
          <w:rFonts w:eastAsia="Times New Roman"/>
        </w:rPr>
        <w:t>o</w:t>
      </w:r>
      <w:r w:rsidR="0003670A" w:rsidRPr="00BE05BD">
        <w:rPr>
          <w:rFonts w:eastAsia="Times New Roman"/>
        </w:rPr>
        <w:t>;</w:t>
      </w:r>
    </w:p>
    <w:p w14:paraId="40166A21" w14:textId="78DD0745" w:rsidR="00425C53" w:rsidRPr="00BE05BD" w:rsidRDefault="003C4FDB" w:rsidP="003B1F13">
      <w:pPr>
        <w:spacing w:before="140" w:line="360" w:lineRule="exact"/>
        <w:ind w:firstLine="720"/>
        <w:jc w:val="both"/>
        <w:rPr>
          <w:rFonts w:eastAsia="Times New Roman"/>
        </w:rPr>
      </w:pPr>
      <w:r w:rsidRPr="00BE05BD">
        <w:rPr>
          <w:rFonts w:eastAsia="Times New Roman"/>
        </w:rPr>
        <w:t>m</w:t>
      </w:r>
      <w:r w:rsidR="00EB3AA3" w:rsidRPr="00BE05BD">
        <w:rPr>
          <w:rFonts w:eastAsia="Times New Roman"/>
        </w:rPr>
        <w:t>)</w:t>
      </w:r>
      <w:r w:rsidR="00425C53" w:rsidRPr="00BE05BD">
        <w:rPr>
          <w:rFonts w:eastAsia="Times New Roman"/>
        </w:rPr>
        <w:t xml:space="preserve"> Quản lý</w:t>
      </w:r>
      <w:r w:rsidR="001A1FC1" w:rsidRPr="00BE05BD">
        <w:rPr>
          <w:rFonts w:eastAsia="Times New Roman"/>
        </w:rPr>
        <w:t>, vận hành</w:t>
      </w:r>
      <w:r w:rsidR="00425C53" w:rsidRPr="00BE05BD">
        <w:rPr>
          <w:rFonts w:eastAsia="Times New Roman"/>
        </w:rPr>
        <w:t xml:space="preserve"> nhà khá</w:t>
      </w:r>
      <w:r w:rsidR="005F6FCA" w:rsidRPr="00BE05BD">
        <w:rPr>
          <w:rFonts w:eastAsia="Times New Roman"/>
        </w:rPr>
        <w:t>ch Tòa án nhân dân tối cao tại T</w:t>
      </w:r>
      <w:r w:rsidR="00425C53" w:rsidRPr="00BE05BD">
        <w:rPr>
          <w:rFonts w:eastAsia="Times New Roman"/>
        </w:rPr>
        <w:t>hàn</w:t>
      </w:r>
      <w:r w:rsidR="005F6FCA" w:rsidRPr="00BE05BD">
        <w:rPr>
          <w:rFonts w:eastAsia="Times New Roman"/>
        </w:rPr>
        <w:t>h phố Hồ Chí Minh theo quy định;</w:t>
      </w:r>
    </w:p>
    <w:p w14:paraId="36F240DE" w14:textId="3399409D" w:rsidR="007F6E2D" w:rsidRPr="00BE05BD" w:rsidRDefault="003C4FDB" w:rsidP="003B1F13">
      <w:pPr>
        <w:shd w:val="clear" w:color="auto" w:fill="FFFFFF"/>
        <w:spacing w:before="140" w:line="360" w:lineRule="exact"/>
        <w:ind w:firstLine="720"/>
        <w:jc w:val="both"/>
        <w:rPr>
          <w:rFonts w:eastAsia="Times New Roman"/>
          <w:spacing w:val="-2"/>
        </w:rPr>
      </w:pPr>
      <w:r w:rsidRPr="00BE05BD">
        <w:rPr>
          <w:rFonts w:eastAsia="Times New Roman"/>
          <w:spacing w:val="-2"/>
        </w:rPr>
        <w:t>n</w:t>
      </w:r>
      <w:r w:rsidR="00EB3AA3" w:rsidRPr="00BE05BD">
        <w:rPr>
          <w:rFonts w:eastAsia="Times New Roman"/>
          <w:spacing w:val="-2"/>
        </w:rPr>
        <w:t>)</w:t>
      </w:r>
      <w:r w:rsidR="007F6E2D" w:rsidRPr="00BE05BD">
        <w:rPr>
          <w:rFonts w:eastAsia="Times New Roman"/>
          <w:spacing w:val="-2"/>
        </w:rPr>
        <w:t xml:space="preserve"> Thực hiện nghi lễ, khánh tiết; tổ chức sự kiện, thăm hỏi, thăm viếng, tang lễ và nghi lễ khác;</w:t>
      </w:r>
    </w:p>
    <w:p w14:paraId="06AF4611" w14:textId="1DF3BB80" w:rsidR="007F6E2D" w:rsidRPr="00BE05BD" w:rsidRDefault="003C4FDB" w:rsidP="003B1F13">
      <w:pPr>
        <w:shd w:val="clear" w:color="auto" w:fill="FFFFFF"/>
        <w:spacing w:before="140" w:line="360" w:lineRule="exact"/>
        <w:ind w:firstLine="720"/>
        <w:jc w:val="both"/>
        <w:rPr>
          <w:rFonts w:eastAsia="Times New Roman"/>
        </w:rPr>
      </w:pPr>
      <w:r w:rsidRPr="00BE05BD">
        <w:rPr>
          <w:rFonts w:eastAsia="Times New Roman"/>
        </w:rPr>
        <w:t>o</w:t>
      </w:r>
      <w:r w:rsidR="00EB3AA3" w:rsidRPr="00BE05BD">
        <w:rPr>
          <w:rFonts w:eastAsia="Times New Roman"/>
        </w:rPr>
        <w:t>)</w:t>
      </w:r>
      <w:r w:rsidR="007F6E2D" w:rsidRPr="00BE05BD">
        <w:rPr>
          <w:rFonts w:eastAsia="Times New Roman"/>
        </w:rPr>
        <w:t xml:space="preserve"> </w:t>
      </w:r>
      <w:r w:rsidR="006C3A83" w:rsidRPr="00BE05BD">
        <w:rPr>
          <w:rFonts w:eastAsia="Times New Roman"/>
        </w:rPr>
        <w:t>Q</w:t>
      </w:r>
      <w:r w:rsidR="006C3A83" w:rsidRPr="00BE05BD">
        <w:rPr>
          <w:rFonts w:eastAsia="Times New Roman"/>
          <w:lang w:val="vi-VN"/>
        </w:rPr>
        <w:t>uản lý, điều hành và sử dụng phương tiện</w:t>
      </w:r>
      <w:r w:rsidR="006C3A83" w:rsidRPr="00BE05BD">
        <w:rPr>
          <w:rFonts w:eastAsia="Times New Roman"/>
        </w:rPr>
        <w:t xml:space="preserve"> </w:t>
      </w:r>
      <w:r w:rsidR="006C3A83" w:rsidRPr="00BE05BD">
        <w:rPr>
          <w:rFonts w:eastAsia="Times New Roman"/>
          <w:lang w:val="vi-VN"/>
        </w:rPr>
        <w:t xml:space="preserve">phục vụ hoạt động của </w:t>
      </w:r>
      <w:r w:rsidR="006C3A83" w:rsidRPr="00BE05BD">
        <w:rPr>
          <w:rFonts w:eastAsia="Times New Roman"/>
          <w:spacing w:val="-4"/>
          <w:lang w:val="vi-VN"/>
        </w:rPr>
        <w:t xml:space="preserve">Tòa án nhân dân </w:t>
      </w:r>
      <w:r w:rsidR="006C3A83" w:rsidRPr="00BE05BD">
        <w:rPr>
          <w:rFonts w:eastAsia="Times New Roman"/>
          <w:spacing w:val="-4"/>
        </w:rPr>
        <w:t>tối cao theo quy định</w:t>
      </w:r>
      <w:r w:rsidR="006C3A83" w:rsidRPr="00BE05BD">
        <w:rPr>
          <w:rFonts w:eastAsia="Times New Roman"/>
          <w:lang w:val="vi-VN"/>
        </w:rPr>
        <w:t>;</w:t>
      </w:r>
    </w:p>
    <w:p w14:paraId="0D1F9D3F" w14:textId="2B0CFED5" w:rsidR="007F6E2D" w:rsidRPr="00BE05BD" w:rsidRDefault="003C4FDB" w:rsidP="003B1F13">
      <w:pPr>
        <w:shd w:val="clear" w:color="auto" w:fill="FFFFFF"/>
        <w:spacing w:before="140" w:line="360" w:lineRule="exact"/>
        <w:ind w:firstLine="720"/>
        <w:jc w:val="both"/>
        <w:rPr>
          <w:rFonts w:eastAsia="Times New Roman"/>
        </w:rPr>
      </w:pPr>
      <w:r w:rsidRPr="00BE05BD">
        <w:rPr>
          <w:rFonts w:eastAsia="Times New Roman"/>
        </w:rPr>
        <w:t>p</w:t>
      </w:r>
      <w:r w:rsidR="00EB3AA3" w:rsidRPr="00BE05BD">
        <w:rPr>
          <w:rFonts w:eastAsia="Times New Roman"/>
        </w:rPr>
        <w:t>)</w:t>
      </w:r>
      <w:r w:rsidR="007F6E2D" w:rsidRPr="00BE05BD">
        <w:rPr>
          <w:rFonts w:eastAsia="Times New Roman"/>
        </w:rPr>
        <w:t xml:space="preserve"> </w:t>
      </w:r>
      <w:r w:rsidR="00EF40FF" w:rsidRPr="00BE05BD">
        <w:rPr>
          <w:rFonts w:eastAsia="Times New Roman"/>
        </w:rPr>
        <w:t>T</w:t>
      </w:r>
      <w:r w:rsidR="007F6E2D" w:rsidRPr="00BE05BD">
        <w:rPr>
          <w:rFonts w:eastAsia="Times New Roman"/>
        </w:rPr>
        <w:t xml:space="preserve">hực hiện công tác </w:t>
      </w:r>
      <w:r w:rsidR="007670A4" w:rsidRPr="00BE05BD">
        <w:rPr>
          <w:rFonts w:eastAsia="Times New Roman"/>
          <w:lang w:val="vi-VN"/>
        </w:rPr>
        <w:t>thông tin</w:t>
      </w:r>
      <w:r w:rsidR="007670A4" w:rsidRPr="00BE05BD">
        <w:rPr>
          <w:rFonts w:eastAsia="Times New Roman"/>
        </w:rPr>
        <w:t>,</w:t>
      </w:r>
      <w:r w:rsidR="007F6E2D" w:rsidRPr="00BE05BD">
        <w:rPr>
          <w:rFonts w:eastAsia="Times New Roman"/>
          <w:lang w:val="vi-VN"/>
        </w:rPr>
        <w:t xml:space="preserve"> tuyên truyền </w:t>
      </w:r>
      <w:r w:rsidR="00FF30DE" w:rsidRPr="00BE05BD">
        <w:rPr>
          <w:rFonts w:eastAsia="Times New Roman"/>
        </w:rPr>
        <w:t>của Tòa án;</w:t>
      </w:r>
      <w:r w:rsidR="007F6E2D" w:rsidRPr="00BE05BD">
        <w:rPr>
          <w:rFonts w:eastAsia="Times New Roman"/>
        </w:rPr>
        <w:t xml:space="preserve"> </w:t>
      </w:r>
    </w:p>
    <w:p w14:paraId="4FEF6F3E" w14:textId="0203468D" w:rsidR="00FB1301" w:rsidRPr="00BE05BD" w:rsidRDefault="003C4FDB" w:rsidP="003B1F13">
      <w:pPr>
        <w:shd w:val="clear" w:color="auto" w:fill="FFFFFF"/>
        <w:spacing w:before="140" w:line="360" w:lineRule="exact"/>
        <w:ind w:firstLine="720"/>
        <w:jc w:val="both"/>
        <w:rPr>
          <w:rFonts w:eastAsia="Times New Roman"/>
        </w:rPr>
      </w:pPr>
      <w:r w:rsidRPr="00BE05BD">
        <w:rPr>
          <w:rFonts w:eastAsia="Times New Roman"/>
        </w:rPr>
        <w:t>q</w:t>
      </w:r>
      <w:r w:rsidR="00FB1301" w:rsidRPr="00BE05BD">
        <w:rPr>
          <w:rFonts w:eastAsia="Times New Roman"/>
        </w:rPr>
        <w:t>) T</w:t>
      </w:r>
      <w:r w:rsidR="00FB1301" w:rsidRPr="00BE05BD">
        <w:rPr>
          <w:rFonts w:eastAsia="Times New Roman"/>
          <w:lang w:val="vi-VN"/>
        </w:rPr>
        <w:t xml:space="preserve">ổ chức sưu tầm, </w:t>
      </w:r>
      <w:r w:rsidR="00FB1301" w:rsidRPr="00BE05BD">
        <w:rPr>
          <w:rFonts w:eastAsia="Times New Roman"/>
        </w:rPr>
        <w:t>bổ sung tài liệu,</w:t>
      </w:r>
      <w:r w:rsidR="00FB1301" w:rsidRPr="00BE05BD">
        <w:rPr>
          <w:rFonts w:eastAsia="Times New Roman"/>
          <w:lang w:val="vi-VN"/>
        </w:rPr>
        <w:t xml:space="preserve"> bảo quản hiện vật lịch sử, tuyên truyền, giáo dục truyền thống của Tòa án nhân dân</w:t>
      </w:r>
      <w:r w:rsidR="00FB1301" w:rsidRPr="00BE05BD">
        <w:rPr>
          <w:rFonts w:eastAsia="Times New Roman"/>
        </w:rPr>
        <w:t>;</w:t>
      </w:r>
    </w:p>
    <w:p w14:paraId="00F33414" w14:textId="35EA360A" w:rsidR="00FB1301" w:rsidRPr="00BE05BD" w:rsidRDefault="003C4FDB" w:rsidP="003B1F13">
      <w:pPr>
        <w:shd w:val="clear" w:color="auto" w:fill="FFFFFF"/>
        <w:spacing w:before="140" w:line="360" w:lineRule="exact"/>
        <w:ind w:firstLine="720"/>
        <w:jc w:val="both"/>
        <w:rPr>
          <w:rFonts w:eastAsia="Times New Roman"/>
        </w:rPr>
      </w:pPr>
      <w:r w:rsidRPr="00BE05BD">
        <w:rPr>
          <w:rFonts w:eastAsia="Times New Roman"/>
        </w:rPr>
        <w:t>r</w:t>
      </w:r>
      <w:r w:rsidR="00FB1301" w:rsidRPr="00BE05BD">
        <w:rPr>
          <w:rFonts w:eastAsia="Times New Roman"/>
        </w:rPr>
        <w:t>) Phối hợp với các tổ chức chính trị - xã hội Tòa án nhân dân tối cao chăm lo đời sống vật chất, tinh thần cho công chức, viên chức, người lao động Tòa án nhân dân tối cao; quản lý Quỹ tình nghĩa của Tòa án nhân dân;</w:t>
      </w:r>
    </w:p>
    <w:p w14:paraId="6A2216CD" w14:textId="15CCD6FB" w:rsidR="00A538AF" w:rsidRPr="00BE05BD" w:rsidRDefault="003C4FDB" w:rsidP="003B1F13">
      <w:pPr>
        <w:shd w:val="clear" w:color="auto" w:fill="FFFFFF"/>
        <w:spacing w:before="140" w:line="360" w:lineRule="exact"/>
        <w:ind w:firstLine="720"/>
        <w:jc w:val="both"/>
        <w:rPr>
          <w:rFonts w:eastAsia="Times New Roman"/>
        </w:rPr>
      </w:pPr>
      <w:r w:rsidRPr="00BE05BD">
        <w:rPr>
          <w:rFonts w:eastAsia="Times New Roman"/>
        </w:rPr>
        <w:t>s</w:t>
      </w:r>
      <w:r w:rsidR="00A538AF" w:rsidRPr="00BE05BD">
        <w:rPr>
          <w:rFonts w:eastAsia="Times New Roman"/>
        </w:rPr>
        <w:t>) T</w:t>
      </w:r>
      <w:r w:rsidR="00A538AF" w:rsidRPr="00BE05BD">
        <w:rPr>
          <w:rFonts w:eastAsia="Times New Roman"/>
          <w:lang w:val="vi-VN"/>
        </w:rPr>
        <w:t>riển khai thực hiện chương trình mục tiêu quốc gia</w:t>
      </w:r>
      <w:r w:rsidR="00A538AF" w:rsidRPr="00BE05BD">
        <w:rPr>
          <w:rFonts w:eastAsia="Times New Roman"/>
        </w:rPr>
        <w:t xml:space="preserve"> liên quan đến chức năng, nhiệm vụ, quyền hạn của đơn vị;</w:t>
      </w:r>
    </w:p>
    <w:p w14:paraId="034499F2" w14:textId="5C6EA673" w:rsidR="007F6E2D" w:rsidRPr="00BE05BD" w:rsidRDefault="00FF30DE" w:rsidP="003B1F13">
      <w:pPr>
        <w:shd w:val="clear" w:color="auto" w:fill="FFFFFF"/>
        <w:spacing w:before="140" w:line="360" w:lineRule="exact"/>
        <w:ind w:firstLine="720"/>
        <w:jc w:val="both"/>
        <w:rPr>
          <w:rFonts w:eastAsia="Times New Roman"/>
        </w:rPr>
      </w:pPr>
      <w:r w:rsidRPr="00BE05BD">
        <w:rPr>
          <w:rFonts w:eastAsia="Times New Roman"/>
        </w:rPr>
        <w:t>t</w:t>
      </w:r>
      <w:r w:rsidR="00EB3AA3" w:rsidRPr="00BE05BD">
        <w:rPr>
          <w:rFonts w:eastAsia="Times New Roman"/>
        </w:rPr>
        <w:t>)</w:t>
      </w:r>
      <w:r w:rsidR="007F6E2D" w:rsidRPr="00BE05BD">
        <w:rPr>
          <w:rFonts w:eastAsia="Times New Roman"/>
        </w:rPr>
        <w:t xml:space="preserve"> Thực hiện nhiệm vụ, quyền hạn khác theo phân công của Chánh án Tòa án nhân dân tối cao.</w:t>
      </w:r>
    </w:p>
    <w:p w14:paraId="79D27B74" w14:textId="77777777" w:rsidR="00D637F3"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b/>
          <w:bCs/>
          <w:lang w:val="vi-VN"/>
        </w:rPr>
        <w:t xml:space="preserve">Điều </w:t>
      </w:r>
      <w:r w:rsidR="00EB3AA3" w:rsidRPr="00BE05BD">
        <w:rPr>
          <w:rFonts w:eastAsia="Times New Roman"/>
          <w:b/>
          <w:bCs/>
        </w:rPr>
        <w:t>4</w:t>
      </w:r>
      <w:r w:rsidRPr="00BE05BD">
        <w:rPr>
          <w:rFonts w:eastAsia="Times New Roman"/>
          <w:b/>
          <w:bCs/>
          <w:lang w:val="vi-VN"/>
        </w:rPr>
        <w:t>. Cục Kế hoạch - Tài chính</w:t>
      </w:r>
      <w:bookmarkEnd w:id="3"/>
    </w:p>
    <w:p w14:paraId="1AD7073C" w14:textId="77777777" w:rsidR="00970E29" w:rsidRPr="00BE05BD" w:rsidRDefault="00970E29" w:rsidP="003B1F13">
      <w:pPr>
        <w:shd w:val="clear" w:color="auto" w:fill="FFFFFF"/>
        <w:spacing w:before="140" w:line="360" w:lineRule="exact"/>
        <w:ind w:firstLine="720"/>
        <w:jc w:val="both"/>
        <w:rPr>
          <w:rFonts w:eastAsia="Times New Roman"/>
        </w:rPr>
      </w:pPr>
      <w:r w:rsidRPr="00BE05BD">
        <w:rPr>
          <w:rFonts w:eastAsia="Times New Roman"/>
        </w:rPr>
        <w:t>1. Cục Kế hoạch</w:t>
      </w:r>
      <w:r w:rsidR="00313FDC" w:rsidRPr="00BE05BD">
        <w:rPr>
          <w:rFonts w:eastAsia="Times New Roman"/>
        </w:rPr>
        <w:t xml:space="preserve"> </w:t>
      </w:r>
      <w:r w:rsidRPr="00BE05BD">
        <w:rPr>
          <w:rFonts w:eastAsia="Times New Roman"/>
        </w:rPr>
        <w:t>-</w:t>
      </w:r>
      <w:r w:rsidR="00313FDC" w:rsidRPr="00BE05BD">
        <w:rPr>
          <w:rFonts w:eastAsia="Times New Roman"/>
        </w:rPr>
        <w:t xml:space="preserve"> </w:t>
      </w:r>
      <w:r w:rsidRPr="00BE05BD">
        <w:rPr>
          <w:rFonts w:eastAsia="Times New Roman"/>
        </w:rPr>
        <w:t>Tài chính có chức năng tham mưu, giúp Chánh án Tòa án nhân dân tối cao</w:t>
      </w:r>
      <w:r w:rsidR="007670A4" w:rsidRPr="00BE05BD">
        <w:rPr>
          <w:rFonts w:eastAsia="Times New Roman"/>
        </w:rPr>
        <w:t xml:space="preserve"> quản lý công tác </w:t>
      </w:r>
      <w:r w:rsidR="0020251E" w:rsidRPr="00BE05BD">
        <w:rPr>
          <w:rFonts w:eastAsia="Times New Roman"/>
        </w:rPr>
        <w:t xml:space="preserve">tài chính, ngân sách, kế toán, đầu tư xây dựng, mua sắm, quản lý, sử dụng tài sản </w:t>
      </w:r>
      <w:r w:rsidR="00E409F2" w:rsidRPr="00BE05BD">
        <w:rPr>
          <w:rFonts w:eastAsia="Times New Roman"/>
        </w:rPr>
        <w:t>công</w:t>
      </w:r>
      <w:r w:rsidR="0020251E" w:rsidRPr="00BE05BD">
        <w:rPr>
          <w:rFonts w:eastAsia="Times New Roman"/>
        </w:rPr>
        <w:t xml:space="preserve"> trong Tòa án nhân dân theo quy định của pháp luật</w:t>
      </w:r>
      <w:r w:rsidR="007614E6" w:rsidRPr="00BE05BD">
        <w:rPr>
          <w:rFonts w:eastAsia="Times New Roman"/>
        </w:rPr>
        <w:t>;</w:t>
      </w:r>
      <w:r w:rsidR="0020251E" w:rsidRPr="00BE05BD">
        <w:rPr>
          <w:rFonts w:eastAsia="Times New Roman"/>
        </w:rPr>
        <w:t xml:space="preserve"> </w:t>
      </w:r>
      <w:r w:rsidR="007614E6" w:rsidRPr="00BE05BD">
        <w:rPr>
          <w:rFonts w:eastAsia="Times New Roman"/>
        </w:rPr>
        <w:t>là đơn vị mua sắm tập trung của Tòa án nhân dân tối cao.</w:t>
      </w:r>
    </w:p>
    <w:p w14:paraId="463D372D" w14:textId="65E73842" w:rsidR="00B00523" w:rsidRPr="00BE05BD" w:rsidRDefault="000A4217" w:rsidP="003B1F13">
      <w:pPr>
        <w:shd w:val="clear" w:color="auto" w:fill="FFFFFF"/>
        <w:spacing w:before="140" w:line="360" w:lineRule="exact"/>
        <w:ind w:firstLine="720"/>
        <w:jc w:val="both"/>
      </w:pPr>
      <w:r w:rsidRPr="00BE05BD">
        <w:rPr>
          <w:rFonts w:eastAsia="Times New Roman"/>
        </w:rPr>
        <w:t xml:space="preserve">2. </w:t>
      </w:r>
      <w:r w:rsidR="00B00523" w:rsidRPr="00BE05BD">
        <w:rPr>
          <w:rFonts w:eastAsia="Times New Roman"/>
        </w:rPr>
        <w:t>C</w:t>
      </w:r>
      <w:r w:rsidR="00B00523" w:rsidRPr="00BE05BD">
        <w:rPr>
          <w:rFonts w:eastAsia="Times New Roman"/>
          <w:lang w:val="vi-VN"/>
        </w:rPr>
        <w:t xml:space="preserve">ục Kế hoạch - Tài chính </w:t>
      </w:r>
      <w:r w:rsidR="00B00523" w:rsidRPr="00BE05BD">
        <w:rPr>
          <w:spacing w:val="-2"/>
        </w:rPr>
        <w:t xml:space="preserve">có con dấu riêng, được mở tài khoản tại Kho bạc </w:t>
      </w:r>
      <w:r w:rsidR="00025228">
        <w:rPr>
          <w:spacing w:val="-2"/>
        </w:rPr>
        <w:t>N</w:t>
      </w:r>
      <w:r w:rsidR="00B00523" w:rsidRPr="00BE05BD">
        <w:rPr>
          <w:spacing w:val="-2"/>
        </w:rPr>
        <w:t>hà nước và ngân hàng theo quy định của pháp luật</w:t>
      </w:r>
      <w:r w:rsidR="00B00523" w:rsidRPr="00BE05BD">
        <w:t xml:space="preserve">. </w:t>
      </w:r>
    </w:p>
    <w:p w14:paraId="357AA3E6" w14:textId="629DBEB5" w:rsidR="00B00523" w:rsidRPr="00BE05BD" w:rsidRDefault="000A4217" w:rsidP="003B1F13">
      <w:pPr>
        <w:shd w:val="clear" w:color="auto" w:fill="FFFFFF"/>
        <w:spacing w:before="140" w:line="360" w:lineRule="exact"/>
        <w:ind w:firstLine="720"/>
        <w:jc w:val="both"/>
        <w:rPr>
          <w:rFonts w:eastAsia="Times New Roman"/>
        </w:rPr>
      </w:pPr>
      <w:r w:rsidRPr="00BE05BD">
        <w:rPr>
          <w:rFonts w:eastAsia="Times New Roman"/>
        </w:rPr>
        <w:t>3</w:t>
      </w:r>
      <w:r w:rsidR="00B00523" w:rsidRPr="00BE05BD">
        <w:rPr>
          <w:rFonts w:eastAsia="Times New Roman"/>
        </w:rPr>
        <w:t>.</w:t>
      </w:r>
      <w:r w:rsidR="00084D30" w:rsidRPr="00BE05BD">
        <w:rPr>
          <w:rFonts w:eastAsia="Times New Roman"/>
        </w:rPr>
        <w:t xml:space="preserve"> </w:t>
      </w:r>
      <w:r w:rsidR="00A52275" w:rsidRPr="00BE05BD">
        <w:rPr>
          <w:rFonts w:eastAsia="Times New Roman"/>
        </w:rPr>
        <w:t>C</w:t>
      </w:r>
      <w:r w:rsidR="00D637F3" w:rsidRPr="00BE05BD">
        <w:rPr>
          <w:rFonts w:eastAsia="Times New Roman"/>
          <w:lang w:val="vi-VN"/>
        </w:rPr>
        <w:t xml:space="preserve">ác đơn vị </w:t>
      </w:r>
      <w:r w:rsidR="00AB6633" w:rsidRPr="00BE05BD">
        <w:rPr>
          <w:rFonts w:eastAsia="Times New Roman"/>
        </w:rPr>
        <w:t xml:space="preserve">thuộc </w:t>
      </w:r>
      <w:r w:rsidR="00313FDC" w:rsidRPr="00BE05BD">
        <w:rPr>
          <w:rFonts w:eastAsia="Times New Roman"/>
        </w:rPr>
        <w:t xml:space="preserve">Cục Kế hoạch </w:t>
      </w:r>
      <w:r w:rsidR="00EF49D5">
        <w:rPr>
          <w:rFonts w:eastAsia="Times New Roman"/>
        </w:rPr>
        <w:t>-</w:t>
      </w:r>
      <w:r w:rsidR="00313FDC" w:rsidRPr="00BE05BD">
        <w:rPr>
          <w:rFonts w:eastAsia="Times New Roman"/>
        </w:rPr>
        <w:t xml:space="preserve"> Tài chính</w:t>
      </w:r>
      <w:r w:rsidR="00D637F3" w:rsidRPr="00BE05BD">
        <w:rPr>
          <w:rFonts w:eastAsia="Times New Roman"/>
          <w:lang w:val="vi-VN"/>
        </w:rPr>
        <w:t xml:space="preserve"> </w:t>
      </w:r>
      <w:r w:rsidR="00A52275" w:rsidRPr="00BE05BD">
        <w:rPr>
          <w:rFonts w:eastAsia="Times New Roman"/>
        </w:rPr>
        <w:t>gồm</w:t>
      </w:r>
      <w:r w:rsidR="00D637F3" w:rsidRPr="00BE05BD">
        <w:rPr>
          <w:rFonts w:eastAsia="Times New Roman"/>
          <w:lang w:val="vi-VN"/>
        </w:rPr>
        <w:t>:</w:t>
      </w:r>
      <w:r w:rsidR="00A52275" w:rsidRPr="00BE05BD">
        <w:rPr>
          <w:rFonts w:eastAsia="Times New Roman"/>
        </w:rPr>
        <w:t xml:space="preserve"> </w:t>
      </w:r>
    </w:p>
    <w:p w14:paraId="3CEE6D45" w14:textId="77777777" w:rsidR="00B00523" w:rsidRPr="00BE05BD" w:rsidRDefault="00B00523" w:rsidP="003B1F13">
      <w:pPr>
        <w:shd w:val="clear" w:color="auto" w:fill="FFFFFF"/>
        <w:spacing w:before="140" w:line="360" w:lineRule="exact"/>
        <w:ind w:firstLine="720"/>
        <w:jc w:val="both"/>
        <w:rPr>
          <w:rFonts w:eastAsia="Times New Roman"/>
        </w:rPr>
      </w:pPr>
      <w:r w:rsidRPr="00BE05BD">
        <w:rPr>
          <w:rFonts w:eastAsia="Times New Roman"/>
        </w:rPr>
        <w:t xml:space="preserve">a) </w:t>
      </w:r>
      <w:r w:rsidR="009B210B" w:rsidRPr="00BE05BD">
        <w:rPr>
          <w:rFonts w:eastAsia="Times New Roman"/>
        </w:rPr>
        <w:t>Văn phòng</w:t>
      </w:r>
      <w:r w:rsidR="004739E4" w:rsidRPr="00BE05BD">
        <w:rPr>
          <w:rFonts w:eastAsia="Times New Roman"/>
        </w:rPr>
        <w:t>;</w:t>
      </w:r>
      <w:r w:rsidR="00A52275" w:rsidRPr="00BE05BD">
        <w:rPr>
          <w:rFonts w:eastAsia="Times New Roman"/>
        </w:rPr>
        <w:t xml:space="preserve"> </w:t>
      </w:r>
    </w:p>
    <w:p w14:paraId="21E2CB2E" w14:textId="77777777" w:rsidR="00B00523" w:rsidRPr="00BE05BD" w:rsidRDefault="00B00523" w:rsidP="003B1F13">
      <w:pPr>
        <w:shd w:val="clear" w:color="auto" w:fill="FFFFFF"/>
        <w:spacing w:before="140" w:line="360" w:lineRule="exact"/>
        <w:ind w:firstLine="720"/>
        <w:jc w:val="both"/>
        <w:rPr>
          <w:rFonts w:eastAsia="Times New Roman"/>
        </w:rPr>
      </w:pPr>
      <w:r w:rsidRPr="00BE05BD">
        <w:rPr>
          <w:rFonts w:eastAsia="Times New Roman"/>
        </w:rPr>
        <w:t xml:space="preserve">b) </w:t>
      </w:r>
      <w:r w:rsidR="00D637F3" w:rsidRPr="00BE05BD">
        <w:rPr>
          <w:rFonts w:eastAsia="Times New Roman"/>
          <w:lang w:val="vi-VN"/>
        </w:rPr>
        <w:t xml:space="preserve">Phòng Quản lý Ngân sách </w:t>
      </w:r>
      <w:r w:rsidR="009B209C" w:rsidRPr="00BE05BD">
        <w:rPr>
          <w:rFonts w:eastAsia="Times New Roman"/>
        </w:rPr>
        <w:t xml:space="preserve">và </w:t>
      </w:r>
      <w:r w:rsidR="009B209C" w:rsidRPr="00BE05BD">
        <w:rPr>
          <w:rFonts w:eastAsia="Times New Roman"/>
          <w:lang w:val="vi-VN"/>
        </w:rPr>
        <w:t>Công sản</w:t>
      </w:r>
      <w:r w:rsidR="004739E4" w:rsidRPr="00BE05BD">
        <w:rPr>
          <w:rFonts w:eastAsia="Times New Roman"/>
        </w:rPr>
        <w:t>;</w:t>
      </w:r>
    </w:p>
    <w:p w14:paraId="149978C2" w14:textId="77777777" w:rsidR="00D637F3" w:rsidRPr="00BE05BD" w:rsidRDefault="00B00523" w:rsidP="003B1F13">
      <w:pPr>
        <w:shd w:val="clear" w:color="auto" w:fill="FFFFFF"/>
        <w:spacing w:before="140" w:line="360" w:lineRule="exact"/>
        <w:ind w:firstLine="720"/>
        <w:jc w:val="both"/>
        <w:rPr>
          <w:rFonts w:eastAsia="Times New Roman"/>
        </w:rPr>
      </w:pPr>
      <w:r w:rsidRPr="00BE05BD">
        <w:rPr>
          <w:rFonts w:eastAsia="Times New Roman"/>
        </w:rPr>
        <w:t xml:space="preserve">c) </w:t>
      </w:r>
      <w:r w:rsidR="00D637F3" w:rsidRPr="00BE05BD">
        <w:rPr>
          <w:rFonts w:eastAsia="Times New Roman"/>
          <w:lang w:val="vi-VN"/>
        </w:rPr>
        <w:t xml:space="preserve">Phòng Quản </w:t>
      </w:r>
      <w:r w:rsidR="005E650A" w:rsidRPr="00BE05BD">
        <w:rPr>
          <w:rFonts w:eastAsia="Times New Roman"/>
          <w:lang w:val="vi-VN"/>
        </w:rPr>
        <w:t>lý</w:t>
      </w:r>
      <w:r w:rsidR="009B209C" w:rsidRPr="00BE05BD">
        <w:rPr>
          <w:rFonts w:eastAsia="Times New Roman"/>
        </w:rPr>
        <w:t xml:space="preserve"> Đầu tư</w:t>
      </w:r>
      <w:r w:rsidR="005E650A" w:rsidRPr="00BE05BD">
        <w:rPr>
          <w:rFonts w:eastAsia="Times New Roman"/>
          <w:lang w:val="vi-VN"/>
        </w:rPr>
        <w:t xml:space="preserve"> </w:t>
      </w:r>
      <w:r w:rsidR="009B209C" w:rsidRPr="00BE05BD">
        <w:rPr>
          <w:rFonts w:eastAsia="Times New Roman"/>
        </w:rPr>
        <w:t>x</w:t>
      </w:r>
      <w:r w:rsidR="005E650A" w:rsidRPr="00BE05BD">
        <w:rPr>
          <w:rFonts w:eastAsia="Times New Roman"/>
          <w:lang w:val="vi-VN"/>
        </w:rPr>
        <w:t>ây dựng</w:t>
      </w:r>
      <w:r w:rsidR="009B209C" w:rsidRPr="00BE05BD">
        <w:rPr>
          <w:rFonts w:eastAsia="Times New Roman"/>
        </w:rPr>
        <w:t>.</w:t>
      </w:r>
    </w:p>
    <w:p w14:paraId="5EBA642B" w14:textId="766BC8ED" w:rsidR="00E87AFC" w:rsidRPr="00BE05BD" w:rsidRDefault="000A4217" w:rsidP="003B1F13">
      <w:pPr>
        <w:shd w:val="clear" w:color="auto" w:fill="FFFFFF"/>
        <w:spacing w:before="140" w:line="360" w:lineRule="exact"/>
        <w:ind w:firstLine="720"/>
        <w:jc w:val="both"/>
        <w:rPr>
          <w:rFonts w:eastAsia="Calibri"/>
        </w:rPr>
      </w:pPr>
      <w:r w:rsidRPr="00BE05BD">
        <w:rPr>
          <w:rFonts w:eastAsia="Times New Roman"/>
        </w:rPr>
        <w:t>4</w:t>
      </w:r>
      <w:r w:rsidR="00A52275" w:rsidRPr="00BE05BD">
        <w:rPr>
          <w:rFonts w:eastAsia="Times New Roman"/>
        </w:rPr>
        <w:t>.</w:t>
      </w:r>
      <w:r w:rsidR="00D637F3" w:rsidRPr="00BE05BD">
        <w:rPr>
          <w:rFonts w:eastAsia="Times New Roman"/>
          <w:lang w:val="vi-VN"/>
        </w:rPr>
        <w:t xml:space="preserve"> </w:t>
      </w:r>
      <w:r w:rsidR="00E87AFC" w:rsidRPr="00BE05BD">
        <w:rPr>
          <w:rFonts w:eastAsia="Calibri"/>
        </w:rPr>
        <w:t xml:space="preserve">Cục Kế hoạch - Tài chính </w:t>
      </w:r>
      <w:r w:rsidR="004E5A35" w:rsidRPr="00BE05BD">
        <w:rPr>
          <w:rFonts w:eastAsia="Calibri"/>
        </w:rPr>
        <w:t>thực hiện</w:t>
      </w:r>
      <w:r w:rsidR="00E87AFC" w:rsidRPr="00BE05BD">
        <w:rPr>
          <w:rFonts w:eastAsia="Calibri"/>
        </w:rPr>
        <w:t xml:space="preserve"> nhiệm vụ, quyền hạn</w:t>
      </w:r>
      <w:r w:rsidR="00E409F2" w:rsidRPr="00BE05BD">
        <w:rPr>
          <w:rFonts w:eastAsia="Calibri"/>
        </w:rPr>
        <w:t xml:space="preserve"> </w:t>
      </w:r>
      <w:r w:rsidR="00E87AFC" w:rsidRPr="00BE05BD">
        <w:rPr>
          <w:rFonts w:eastAsia="Calibri"/>
        </w:rPr>
        <w:t>sau</w:t>
      </w:r>
      <w:r w:rsidR="00313FDC" w:rsidRPr="00BE05BD">
        <w:rPr>
          <w:rFonts w:eastAsia="Calibri"/>
        </w:rPr>
        <w:t xml:space="preserve"> đây</w:t>
      </w:r>
      <w:r w:rsidR="00E87AFC" w:rsidRPr="00BE05BD">
        <w:rPr>
          <w:rFonts w:eastAsia="Calibri"/>
        </w:rPr>
        <w:t>:</w:t>
      </w:r>
    </w:p>
    <w:p w14:paraId="2FA1C094" w14:textId="77777777" w:rsidR="002C2BFA" w:rsidRPr="00BE05BD" w:rsidRDefault="00D637F3" w:rsidP="003B1F13">
      <w:pPr>
        <w:shd w:val="clear" w:color="auto" w:fill="FFFFFF"/>
        <w:spacing w:before="140" w:line="360" w:lineRule="exact"/>
        <w:ind w:firstLine="720"/>
        <w:jc w:val="both"/>
        <w:rPr>
          <w:rFonts w:eastAsia="Times New Roman"/>
          <w:strike/>
        </w:rPr>
      </w:pPr>
      <w:r w:rsidRPr="00BE05BD">
        <w:rPr>
          <w:rFonts w:eastAsia="Times New Roman"/>
          <w:lang w:val="vi-VN"/>
        </w:rPr>
        <w:t xml:space="preserve">a) </w:t>
      </w:r>
      <w:r w:rsidR="00E87AFC" w:rsidRPr="00BE05BD">
        <w:rPr>
          <w:rFonts w:eastAsia="Times New Roman"/>
        </w:rPr>
        <w:t>Q</w:t>
      </w:r>
      <w:r w:rsidR="009B209C" w:rsidRPr="00BE05BD">
        <w:rPr>
          <w:rFonts w:eastAsia="Times New Roman"/>
        </w:rPr>
        <w:t>uản lý</w:t>
      </w:r>
      <w:r w:rsidR="00C1553B" w:rsidRPr="00BE05BD">
        <w:rPr>
          <w:rFonts w:eastAsia="Times New Roman"/>
        </w:rPr>
        <w:t xml:space="preserve"> </w:t>
      </w:r>
      <w:r w:rsidR="009B209C" w:rsidRPr="00BE05BD">
        <w:rPr>
          <w:rFonts w:eastAsia="Times New Roman"/>
        </w:rPr>
        <w:t>công tác tài chính, kế toán, tài sản công, đầu tư công trong</w:t>
      </w:r>
      <w:r w:rsidR="00EA711C" w:rsidRPr="00BE05BD">
        <w:rPr>
          <w:rFonts w:eastAsia="Times New Roman"/>
        </w:rPr>
        <w:t xml:space="preserve"> </w:t>
      </w:r>
      <w:r w:rsidR="004A219E" w:rsidRPr="00BE05BD">
        <w:rPr>
          <w:rFonts w:eastAsia="Times New Roman"/>
          <w:lang w:val="vi-VN"/>
        </w:rPr>
        <w:t xml:space="preserve">các Tòa án </w:t>
      </w:r>
      <w:r w:rsidR="004A219E" w:rsidRPr="00BE05BD">
        <w:rPr>
          <w:rFonts w:eastAsia="Times New Roman"/>
          <w:spacing w:val="-4"/>
          <w:lang w:val="vi-VN"/>
        </w:rPr>
        <w:t>nhân dân</w:t>
      </w:r>
      <w:r w:rsidR="00E409F2" w:rsidRPr="00BE05BD">
        <w:rPr>
          <w:rFonts w:eastAsia="Times New Roman"/>
          <w:spacing w:val="-4"/>
        </w:rPr>
        <w:t xml:space="preserve"> và</w:t>
      </w:r>
      <w:r w:rsidR="004A219E" w:rsidRPr="00BE05BD">
        <w:rPr>
          <w:rFonts w:eastAsia="Times New Roman"/>
          <w:spacing w:val="-4"/>
          <w:lang w:val="vi-VN"/>
        </w:rPr>
        <w:t xml:space="preserve"> đơn vị dự toán thuộc Tòa án nhân dân tối cao</w:t>
      </w:r>
      <w:r w:rsidR="009B209C" w:rsidRPr="00BE05BD">
        <w:rPr>
          <w:rFonts w:eastAsia="Times New Roman"/>
        </w:rPr>
        <w:t>;</w:t>
      </w:r>
      <w:r w:rsidRPr="00BE05BD">
        <w:rPr>
          <w:rFonts w:eastAsia="Times New Roman"/>
          <w:lang w:val="vi-VN"/>
        </w:rPr>
        <w:t xml:space="preserve"> xây dựng</w:t>
      </w:r>
      <w:r w:rsidR="00B31439" w:rsidRPr="00BE05BD">
        <w:rPr>
          <w:rFonts w:eastAsia="Times New Roman"/>
        </w:rPr>
        <w:t xml:space="preserve">, </w:t>
      </w:r>
      <w:r w:rsidRPr="00BE05BD">
        <w:rPr>
          <w:rFonts w:eastAsia="Times New Roman"/>
          <w:lang w:val="vi-VN"/>
        </w:rPr>
        <w:t xml:space="preserve">tổ </w:t>
      </w:r>
      <w:r w:rsidRPr="00BE05BD">
        <w:rPr>
          <w:rFonts w:eastAsia="Times New Roman"/>
          <w:lang w:val="vi-VN"/>
        </w:rPr>
        <w:lastRenderedPageBreak/>
        <w:t>chức thực hiện chương trình, kế hoạch, quy hoạch, đề án, dự án về quản lý và sử dụng kinh phí, tài sản, đầu tư xây dựng</w:t>
      </w:r>
      <w:r w:rsidR="000F4E6A" w:rsidRPr="00BE05BD">
        <w:rPr>
          <w:rFonts w:eastAsia="Times New Roman"/>
        </w:rPr>
        <w:t>, hiện đại hóa cơ sở vật chất</w:t>
      </w:r>
      <w:r w:rsidRPr="00BE05BD">
        <w:rPr>
          <w:rFonts w:eastAsia="Times New Roman"/>
          <w:lang w:val="vi-VN"/>
        </w:rPr>
        <w:t xml:space="preserve">; </w:t>
      </w:r>
    </w:p>
    <w:p w14:paraId="6B65CA60" w14:textId="77777777" w:rsidR="00D637F3"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b) </w:t>
      </w:r>
      <w:r w:rsidR="002C2BFA" w:rsidRPr="00BE05BD">
        <w:rPr>
          <w:rFonts w:eastAsia="Times New Roman"/>
        </w:rPr>
        <w:t>X</w:t>
      </w:r>
      <w:r w:rsidR="00EA711C" w:rsidRPr="00BE05BD">
        <w:rPr>
          <w:rFonts w:eastAsia="Times New Roman"/>
        </w:rPr>
        <w:t>ây dựng</w:t>
      </w:r>
      <w:r w:rsidRPr="00BE05BD">
        <w:rPr>
          <w:rFonts w:eastAsia="Times New Roman"/>
          <w:lang w:val="vi-VN"/>
        </w:rPr>
        <w:t xml:space="preserve"> dự toán</w:t>
      </w:r>
      <w:r w:rsidR="00EA711C" w:rsidRPr="00BE05BD">
        <w:rPr>
          <w:rFonts w:eastAsia="Times New Roman"/>
        </w:rPr>
        <w:t xml:space="preserve"> ngân sách nhà nước</w:t>
      </w:r>
      <w:r w:rsidR="002C2BFA" w:rsidRPr="00BE05BD">
        <w:rPr>
          <w:rFonts w:eastAsia="Times New Roman"/>
        </w:rPr>
        <w:t xml:space="preserve"> của Tòa án nhân dân;</w:t>
      </w:r>
      <w:r w:rsidRPr="00BE05BD">
        <w:rPr>
          <w:rFonts w:eastAsia="Times New Roman"/>
          <w:lang w:val="vi-VN"/>
        </w:rPr>
        <w:t xml:space="preserve"> </w:t>
      </w:r>
      <w:r w:rsidR="002C2BFA" w:rsidRPr="00BE05BD">
        <w:rPr>
          <w:rFonts w:eastAsia="Times New Roman"/>
        </w:rPr>
        <w:t>l</w:t>
      </w:r>
      <w:r w:rsidRPr="00BE05BD">
        <w:rPr>
          <w:rFonts w:eastAsia="Times New Roman"/>
          <w:lang w:val="vi-VN"/>
        </w:rPr>
        <w:t>ập kế hoạch</w:t>
      </w:r>
      <w:r w:rsidR="00EA711C" w:rsidRPr="00BE05BD">
        <w:rPr>
          <w:rFonts w:eastAsia="Times New Roman"/>
        </w:rPr>
        <w:t xml:space="preserve"> phân bổ,</w:t>
      </w:r>
      <w:r w:rsidRPr="00BE05BD">
        <w:rPr>
          <w:rFonts w:eastAsia="Times New Roman"/>
          <w:lang w:val="vi-VN"/>
        </w:rPr>
        <w:t xml:space="preserve"> quản lý, sử dụng kinh phí cho </w:t>
      </w:r>
      <w:r w:rsidR="004A219E" w:rsidRPr="00BE05BD">
        <w:rPr>
          <w:rFonts w:eastAsia="Times New Roman"/>
          <w:lang w:val="vi-VN"/>
        </w:rPr>
        <w:t xml:space="preserve">các Tòa án </w:t>
      </w:r>
      <w:r w:rsidR="00313FDC" w:rsidRPr="00BE05BD">
        <w:rPr>
          <w:rFonts w:eastAsia="Times New Roman"/>
          <w:spacing w:val="-4"/>
          <w:lang w:val="vi-VN"/>
        </w:rPr>
        <w:t>nhân dân và</w:t>
      </w:r>
      <w:r w:rsidR="004A219E" w:rsidRPr="00BE05BD">
        <w:rPr>
          <w:rFonts w:eastAsia="Times New Roman"/>
          <w:spacing w:val="-4"/>
          <w:lang w:val="vi-VN"/>
        </w:rPr>
        <w:t xml:space="preserve"> đơn vị dự toán thuộc Tòa án nhân dân tối cao</w:t>
      </w:r>
      <w:r w:rsidR="004A219E" w:rsidRPr="00BE05BD">
        <w:rPr>
          <w:rFonts w:eastAsia="Times New Roman"/>
        </w:rPr>
        <w:t xml:space="preserve"> theo quy định của pháp luật</w:t>
      </w:r>
      <w:r w:rsidR="004739E4" w:rsidRPr="00BE05BD">
        <w:rPr>
          <w:rFonts w:eastAsia="Times New Roman"/>
        </w:rPr>
        <w:t>;</w:t>
      </w:r>
    </w:p>
    <w:p w14:paraId="3B11B232" w14:textId="77777777" w:rsidR="002C2BFA"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c) Hướng dẫn</w:t>
      </w:r>
      <w:r w:rsidR="004A219E" w:rsidRPr="00BE05BD">
        <w:rPr>
          <w:rFonts w:eastAsia="Times New Roman"/>
        </w:rPr>
        <w:t>, đôn đốc</w:t>
      </w:r>
      <w:r w:rsidRPr="00BE05BD">
        <w:rPr>
          <w:rFonts w:eastAsia="Times New Roman"/>
          <w:lang w:val="vi-VN"/>
        </w:rPr>
        <w:t xml:space="preserve"> thực hiện</w:t>
      </w:r>
      <w:r w:rsidR="004A219E" w:rsidRPr="00BE05BD">
        <w:rPr>
          <w:rFonts w:eastAsia="Times New Roman"/>
        </w:rPr>
        <w:t xml:space="preserve"> chế độ</w:t>
      </w:r>
      <w:r w:rsidRPr="00BE05BD">
        <w:rPr>
          <w:rFonts w:eastAsia="Times New Roman"/>
          <w:lang w:val="vi-VN"/>
        </w:rPr>
        <w:t>, chính sách</w:t>
      </w:r>
      <w:r w:rsidR="004A219E" w:rsidRPr="00BE05BD">
        <w:rPr>
          <w:rFonts w:eastAsia="Times New Roman"/>
        </w:rPr>
        <w:t>, pháp luật</w:t>
      </w:r>
      <w:r w:rsidRPr="00BE05BD">
        <w:rPr>
          <w:rFonts w:eastAsia="Times New Roman"/>
          <w:lang w:val="vi-VN"/>
        </w:rPr>
        <w:t xml:space="preserve"> của Nhà nước về công tác quản lý và sử dụng kinh phí, tài sản, đầu tư, xây dựng</w:t>
      </w:r>
      <w:r w:rsidR="004A219E" w:rsidRPr="00BE05BD">
        <w:rPr>
          <w:rFonts w:eastAsia="Times New Roman"/>
        </w:rPr>
        <w:t xml:space="preserve"> trong Tòa án nhân dân</w:t>
      </w:r>
      <w:r w:rsidR="002C2BFA" w:rsidRPr="00BE05BD">
        <w:rPr>
          <w:rFonts w:eastAsia="Times New Roman"/>
        </w:rPr>
        <w:t>;</w:t>
      </w:r>
    </w:p>
    <w:p w14:paraId="30EE029B" w14:textId="77777777" w:rsidR="00D637F3" w:rsidRPr="00BE05BD" w:rsidRDefault="002C2BFA" w:rsidP="003B1F13">
      <w:pPr>
        <w:shd w:val="clear" w:color="auto" w:fill="FFFFFF"/>
        <w:spacing w:before="140" w:line="360" w:lineRule="exact"/>
        <w:ind w:firstLine="720"/>
        <w:jc w:val="both"/>
        <w:rPr>
          <w:rFonts w:eastAsia="Times New Roman"/>
        </w:rPr>
      </w:pPr>
      <w:r w:rsidRPr="00BE05BD">
        <w:rPr>
          <w:rFonts w:eastAsia="Times New Roman"/>
        </w:rPr>
        <w:t>d) K</w:t>
      </w:r>
      <w:r w:rsidR="00D637F3" w:rsidRPr="00BE05BD">
        <w:rPr>
          <w:rFonts w:eastAsia="Times New Roman"/>
          <w:lang w:val="vi-VN"/>
        </w:rPr>
        <w:t xml:space="preserve">iểm tra, đánh giá </w:t>
      </w:r>
      <w:r w:rsidRPr="00BE05BD">
        <w:rPr>
          <w:rFonts w:eastAsia="Times New Roman"/>
        </w:rPr>
        <w:t>việc</w:t>
      </w:r>
      <w:r w:rsidR="00D637F3" w:rsidRPr="00BE05BD">
        <w:rPr>
          <w:rFonts w:eastAsia="Times New Roman"/>
          <w:lang w:val="vi-VN"/>
        </w:rPr>
        <w:t xml:space="preserve"> </w:t>
      </w:r>
      <w:r w:rsidR="00313FDC" w:rsidRPr="00BE05BD">
        <w:rPr>
          <w:rFonts w:eastAsia="Times New Roman"/>
          <w:lang w:val="vi-VN"/>
        </w:rPr>
        <w:t xml:space="preserve">sử dụng </w:t>
      </w:r>
      <w:r w:rsidR="000F4E6A" w:rsidRPr="00BE05BD">
        <w:rPr>
          <w:rFonts w:eastAsia="Times New Roman"/>
        </w:rPr>
        <w:t>ngân sách nhà nước, tài sản công</w:t>
      </w:r>
      <w:r w:rsidR="00313FDC" w:rsidRPr="00BE05BD">
        <w:rPr>
          <w:rFonts w:eastAsia="Times New Roman"/>
          <w:lang w:val="vi-VN"/>
        </w:rPr>
        <w:t xml:space="preserve"> </w:t>
      </w:r>
      <w:r w:rsidR="00D637F3" w:rsidRPr="00BE05BD">
        <w:rPr>
          <w:rFonts w:eastAsia="Times New Roman"/>
          <w:lang w:val="vi-VN"/>
        </w:rPr>
        <w:t xml:space="preserve">của các Tòa án </w:t>
      </w:r>
      <w:r w:rsidR="00313FDC" w:rsidRPr="00BE05BD">
        <w:rPr>
          <w:rFonts w:eastAsia="Times New Roman"/>
          <w:spacing w:val="-4"/>
          <w:lang w:val="vi-VN"/>
        </w:rPr>
        <w:t>nhân dân</w:t>
      </w:r>
      <w:r w:rsidRPr="00BE05BD">
        <w:rPr>
          <w:rFonts w:eastAsia="Times New Roman"/>
          <w:spacing w:val="-4"/>
        </w:rPr>
        <w:t xml:space="preserve"> và</w:t>
      </w:r>
      <w:r w:rsidR="00D637F3" w:rsidRPr="00BE05BD">
        <w:rPr>
          <w:rFonts w:eastAsia="Times New Roman"/>
          <w:spacing w:val="-4"/>
          <w:lang w:val="vi-VN"/>
        </w:rPr>
        <w:t xml:space="preserve"> đơn vị dự toán thuộc Tòa án nhân dân tối cao và đề xuất, kiến nghị xử lý vi phạm theo quy định của pháp luật</w:t>
      </w:r>
      <w:r w:rsidR="004739E4" w:rsidRPr="00BE05BD">
        <w:rPr>
          <w:rFonts w:eastAsia="Times New Roman"/>
          <w:spacing w:val="-4"/>
        </w:rPr>
        <w:t>;</w:t>
      </w:r>
    </w:p>
    <w:p w14:paraId="35E6B100" w14:textId="60468D8E" w:rsidR="00D637F3" w:rsidRPr="00BE05BD" w:rsidRDefault="002C2BFA" w:rsidP="003B1F13">
      <w:pPr>
        <w:shd w:val="clear" w:color="auto" w:fill="FFFFFF"/>
        <w:spacing w:before="140" w:line="360" w:lineRule="exact"/>
        <w:ind w:firstLine="720"/>
        <w:jc w:val="both"/>
        <w:rPr>
          <w:rFonts w:eastAsia="Times New Roman"/>
        </w:rPr>
      </w:pPr>
      <w:r w:rsidRPr="00BE05BD">
        <w:rPr>
          <w:rFonts w:eastAsia="Times New Roman"/>
        </w:rPr>
        <w:t>đ</w:t>
      </w:r>
      <w:r w:rsidR="00D637F3" w:rsidRPr="00BE05BD">
        <w:rPr>
          <w:rFonts w:eastAsia="Times New Roman"/>
          <w:lang w:val="vi-VN"/>
        </w:rPr>
        <w:t xml:space="preserve">) </w:t>
      </w:r>
      <w:r w:rsidR="00D637F3" w:rsidRPr="00BE05BD">
        <w:rPr>
          <w:rFonts w:eastAsia="Times New Roman"/>
        </w:rPr>
        <w:t>Thực hiện nhiệm vụ chủ đầu tư dự án đầu tư xây dựng theo ủy quyền của Chánh án Tòa án nhân dân tối cao</w:t>
      </w:r>
      <w:r w:rsidR="00676504" w:rsidRPr="00BE05BD">
        <w:rPr>
          <w:rFonts w:eastAsia="Times New Roman"/>
        </w:rPr>
        <w:t>;</w:t>
      </w:r>
      <w:r w:rsidR="00D637F3" w:rsidRPr="00BE05BD">
        <w:rPr>
          <w:rFonts w:eastAsia="Times New Roman"/>
        </w:rPr>
        <w:t xml:space="preserve"> </w:t>
      </w:r>
    </w:p>
    <w:p w14:paraId="6E212BC8" w14:textId="77777777" w:rsidR="00D637F3" w:rsidRPr="00BE05BD" w:rsidRDefault="0036718F" w:rsidP="003B1F13">
      <w:pPr>
        <w:shd w:val="clear" w:color="auto" w:fill="FFFFFF"/>
        <w:spacing w:before="140" w:line="360" w:lineRule="exact"/>
        <w:ind w:firstLine="720"/>
        <w:jc w:val="both"/>
        <w:rPr>
          <w:rFonts w:eastAsia="Times New Roman"/>
        </w:rPr>
      </w:pPr>
      <w:r w:rsidRPr="00BE05BD">
        <w:rPr>
          <w:rFonts w:eastAsia="Times New Roman"/>
        </w:rPr>
        <w:t>e</w:t>
      </w:r>
      <w:r w:rsidR="00D637F3" w:rsidRPr="00BE05BD">
        <w:rPr>
          <w:rFonts w:eastAsia="Times New Roman"/>
          <w:lang w:val="vi-VN"/>
        </w:rPr>
        <w:t>)</w:t>
      </w:r>
      <w:r w:rsidRPr="00BE05BD">
        <w:rPr>
          <w:rFonts w:eastAsia="Times New Roman"/>
        </w:rPr>
        <w:t xml:space="preserve"> X</w:t>
      </w:r>
      <w:r w:rsidR="00D637F3" w:rsidRPr="00BE05BD">
        <w:rPr>
          <w:rFonts w:eastAsia="Times New Roman"/>
          <w:lang w:val="vi-VN"/>
        </w:rPr>
        <w:t xml:space="preserve">ây dựng </w:t>
      </w:r>
      <w:r w:rsidR="00B32A68" w:rsidRPr="00BE05BD">
        <w:rPr>
          <w:rFonts w:eastAsia="Times New Roman"/>
        </w:rPr>
        <w:t>tiêu chuẩn, định mức, đơn giá</w:t>
      </w:r>
      <w:r w:rsidR="009D54D7" w:rsidRPr="00BE05BD">
        <w:rPr>
          <w:rFonts w:eastAsia="Times New Roman"/>
        </w:rPr>
        <w:t>,</w:t>
      </w:r>
      <w:r w:rsidR="00D637F3" w:rsidRPr="00BE05BD">
        <w:rPr>
          <w:rFonts w:eastAsia="Times New Roman"/>
          <w:lang w:val="vi-VN"/>
        </w:rPr>
        <w:t xml:space="preserve"> văn bản về lĩnh vực kế hoạch tài chính</w:t>
      </w:r>
      <w:r w:rsidR="004739E4" w:rsidRPr="00BE05BD">
        <w:rPr>
          <w:rFonts w:eastAsia="Times New Roman"/>
        </w:rPr>
        <w:t>;</w:t>
      </w:r>
    </w:p>
    <w:p w14:paraId="09998F3F" w14:textId="77777777" w:rsidR="0036718F" w:rsidRPr="00BE05BD" w:rsidRDefault="0036718F" w:rsidP="003B1F13">
      <w:pPr>
        <w:shd w:val="clear" w:color="auto" w:fill="FFFFFF"/>
        <w:spacing w:before="140" w:line="360" w:lineRule="exact"/>
        <w:ind w:firstLine="720"/>
        <w:jc w:val="both"/>
        <w:rPr>
          <w:rFonts w:eastAsia="Times New Roman"/>
        </w:rPr>
      </w:pPr>
      <w:r w:rsidRPr="00BE05BD">
        <w:rPr>
          <w:rFonts w:eastAsia="Times New Roman"/>
        </w:rPr>
        <w:t>g</w:t>
      </w:r>
      <w:r w:rsidR="00D637F3" w:rsidRPr="00BE05BD">
        <w:rPr>
          <w:rFonts w:eastAsia="Times New Roman"/>
          <w:lang w:val="vi-VN"/>
        </w:rPr>
        <w:t xml:space="preserve">) </w:t>
      </w:r>
      <w:r w:rsidRPr="00BE05BD">
        <w:rPr>
          <w:rFonts w:eastAsia="Times New Roman"/>
        </w:rPr>
        <w:t>T</w:t>
      </w:r>
      <w:r w:rsidR="00D637F3" w:rsidRPr="00BE05BD">
        <w:rPr>
          <w:rFonts w:eastAsia="Times New Roman"/>
          <w:lang w:val="vi-VN"/>
        </w:rPr>
        <w:t xml:space="preserve">ổ chức tập huấn, hướng dẫn nghiệp vụ </w:t>
      </w:r>
      <w:r w:rsidRPr="00BE05BD">
        <w:rPr>
          <w:rFonts w:eastAsia="Times New Roman"/>
        </w:rPr>
        <w:t xml:space="preserve">về công tác tài chính, kế toán, tài sản công, </w:t>
      </w:r>
      <w:r w:rsidRPr="00BE05BD">
        <w:rPr>
          <w:rFonts w:eastAsia="Times New Roman"/>
          <w:lang w:val="vi-VN"/>
        </w:rPr>
        <w:t>đầu tư xây dựn</w:t>
      </w:r>
      <w:r w:rsidR="000F4E6A" w:rsidRPr="00BE05BD">
        <w:rPr>
          <w:rFonts w:eastAsia="Times New Roman"/>
        </w:rPr>
        <w:t>g</w:t>
      </w:r>
      <w:r w:rsidRPr="00BE05BD">
        <w:rPr>
          <w:rFonts w:eastAsia="Times New Roman"/>
        </w:rPr>
        <w:t>;</w:t>
      </w:r>
    </w:p>
    <w:p w14:paraId="540CA32E" w14:textId="7F5AEB0A" w:rsidR="00D637F3" w:rsidRPr="00BE05BD" w:rsidRDefault="00B01177" w:rsidP="003B1F13">
      <w:pPr>
        <w:shd w:val="clear" w:color="auto" w:fill="FFFFFF"/>
        <w:spacing w:before="140" w:line="360" w:lineRule="exact"/>
        <w:ind w:firstLine="720"/>
        <w:jc w:val="both"/>
        <w:rPr>
          <w:rFonts w:eastAsia="Times New Roman"/>
          <w:spacing w:val="2"/>
        </w:rPr>
      </w:pPr>
      <w:r>
        <w:rPr>
          <w:rFonts w:eastAsia="Times New Roman"/>
          <w:spacing w:val="2"/>
        </w:rPr>
        <w:t>h</w:t>
      </w:r>
      <w:r w:rsidR="00D637F3" w:rsidRPr="00BE05BD">
        <w:rPr>
          <w:rFonts w:eastAsia="Times New Roman"/>
          <w:spacing w:val="2"/>
          <w:lang w:val="vi-VN"/>
        </w:rPr>
        <w:t xml:space="preserve">) </w:t>
      </w:r>
      <w:r w:rsidR="00DF6CAE" w:rsidRPr="00BE05BD">
        <w:rPr>
          <w:rFonts w:eastAsia="Times New Roman"/>
          <w:spacing w:val="2"/>
        </w:rPr>
        <w:t>Xây dựng</w:t>
      </w:r>
      <w:r w:rsidR="00D637F3" w:rsidRPr="00BE05BD">
        <w:rPr>
          <w:rFonts w:eastAsia="Times New Roman"/>
          <w:spacing w:val="2"/>
          <w:lang w:val="vi-VN"/>
        </w:rPr>
        <w:t xml:space="preserve"> báo cáo về lĩnh vực theo chức năng, nhiệm vụ</w:t>
      </w:r>
      <w:r w:rsidR="00013EFB" w:rsidRPr="00BE05BD">
        <w:rPr>
          <w:rFonts w:eastAsia="Times New Roman"/>
          <w:spacing w:val="2"/>
        </w:rPr>
        <w:t>, quyền hạn</w:t>
      </w:r>
      <w:r w:rsidR="00D637F3" w:rsidRPr="00BE05BD">
        <w:rPr>
          <w:rFonts w:eastAsia="Times New Roman"/>
          <w:spacing w:val="2"/>
          <w:lang w:val="vi-VN"/>
        </w:rPr>
        <w:t xml:space="preserve"> được giao</w:t>
      </w:r>
      <w:r w:rsidR="004739E4" w:rsidRPr="00BE05BD">
        <w:rPr>
          <w:rFonts w:eastAsia="Times New Roman"/>
          <w:spacing w:val="2"/>
        </w:rPr>
        <w:t>;</w:t>
      </w:r>
    </w:p>
    <w:p w14:paraId="7D377911" w14:textId="577C953D" w:rsidR="0067190E" w:rsidRPr="0067190E" w:rsidRDefault="00B01177" w:rsidP="0067190E">
      <w:pPr>
        <w:shd w:val="clear" w:color="auto" w:fill="FFFFFF"/>
        <w:spacing w:before="140" w:line="360" w:lineRule="exact"/>
        <w:ind w:firstLine="720"/>
        <w:jc w:val="both"/>
        <w:rPr>
          <w:rFonts w:eastAsia="Times New Roman"/>
          <w:spacing w:val="-2"/>
          <w:lang w:val="vi-VN"/>
        </w:rPr>
      </w:pPr>
      <w:r w:rsidRPr="0067190E">
        <w:rPr>
          <w:rFonts w:eastAsia="Times New Roman"/>
          <w:spacing w:val="-2"/>
        </w:rPr>
        <w:t>i</w:t>
      </w:r>
      <w:r w:rsidR="00D637F3" w:rsidRPr="0067190E">
        <w:rPr>
          <w:rFonts w:eastAsia="Times New Roman"/>
          <w:spacing w:val="-2"/>
          <w:lang w:val="vi-VN"/>
        </w:rPr>
        <w:t xml:space="preserve">) </w:t>
      </w:r>
      <w:r w:rsidR="0067190E" w:rsidRPr="0067190E">
        <w:rPr>
          <w:rFonts w:eastAsia="Times New Roman"/>
          <w:spacing w:val="-2"/>
          <w:lang w:val="vi-VN"/>
        </w:rPr>
        <w:t>Thẩm định các nội dung liên quan đến đầu tư, xây dựng; tiêu chuẩn, định mức trang bị tài sản công của Tòa án nhân dân, theo quy định của pháp luật;</w:t>
      </w:r>
    </w:p>
    <w:p w14:paraId="511DBF0F" w14:textId="1D9A073A" w:rsidR="0067190E" w:rsidRPr="0067190E" w:rsidRDefault="0067190E" w:rsidP="0067190E">
      <w:pPr>
        <w:shd w:val="clear" w:color="auto" w:fill="FFFFFF"/>
        <w:spacing w:before="140" w:line="360" w:lineRule="exact"/>
        <w:ind w:firstLine="720"/>
        <w:jc w:val="both"/>
        <w:rPr>
          <w:rFonts w:eastAsia="Times New Roman"/>
          <w:spacing w:val="2"/>
          <w:lang w:val="vi-VN"/>
        </w:rPr>
      </w:pPr>
      <w:r w:rsidRPr="0067190E">
        <w:rPr>
          <w:rFonts w:eastAsia="Times New Roman"/>
          <w:spacing w:val="2"/>
          <w:lang w:val="vi-VN"/>
        </w:rPr>
        <w:t>k) Kiểm soát quyền lực, phòng chống tham nhũng, tiêu cực trong công tác quản lý, sử dụng tài chính, tài sản công, đầu tư công của Tòa án nhân dân;</w:t>
      </w:r>
    </w:p>
    <w:p w14:paraId="2C41A285" w14:textId="4CE51F03" w:rsidR="00B01177" w:rsidRDefault="0067190E" w:rsidP="003B1F13">
      <w:pPr>
        <w:shd w:val="clear" w:color="auto" w:fill="FFFFFF"/>
        <w:spacing w:before="140" w:line="360" w:lineRule="exact"/>
        <w:ind w:firstLine="720"/>
        <w:jc w:val="both"/>
        <w:rPr>
          <w:rFonts w:eastAsia="Times New Roman"/>
        </w:rPr>
      </w:pPr>
      <w:r>
        <w:rPr>
          <w:rFonts w:eastAsia="Times New Roman"/>
        </w:rPr>
        <w:t>l</w:t>
      </w:r>
      <w:r w:rsidR="00B01177" w:rsidRPr="00BE05BD">
        <w:rPr>
          <w:rFonts w:eastAsia="Times New Roman"/>
        </w:rPr>
        <w:t>) T</w:t>
      </w:r>
      <w:r w:rsidR="00B01177" w:rsidRPr="00BE05BD">
        <w:rPr>
          <w:rFonts w:eastAsia="Times New Roman"/>
          <w:lang w:val="vi-VN"/>
        </w:rPr>
        <w:t>riển khai thực hiện chương trình mục tiêu quốc gia</w:t>
      </w:r>
      <w:r w:rsidR="00B01177" w:rsidRPr="00BE05BD">
        <w:rPr>
          <w:rFonts w:eastAsia="Times New Roman"/>
        </w:rPr>
        <w:t xml:space="preserve"> liên quan đến chức năng, nhiệm vụ, quyền hạn của đơn vị; xây dựng chiến lược cải cách, hiện đại hóa cơ sở vật chất trong Tòa án nhân dân;</w:t>
      </w:r>
    </w:p>
    <w:p w14:paraId="52120DDF" w14:textId="144B8A26" w:rsidR="00D637F3" w:rsidRPr="00BE05BD" w:rsidRDefault="0067190E" w:rsidP="003B1F13">
      <w:pPr>
        <w:shd w:val="clear" w:color="auto" w:fill="FFFFFF"/>
        <w:spacing w:before="140" w:line="360" w:lineRule="exact"/>
        <w:ind w:firstLine="720"/>
        <w:jc w:val="both"/>
        <w:rPr>
          <w:rFonts w:eastAsia="Times New Roman"/>
        </w:rPr>
      </w:pPr>
      <w:r>
        <w:rPr>
          <w:rFonts w:eastAsia="Times New Roman"/>
        </w:rPr>
        <w:t>m</w:t>
      </w:r>
      <w:r w:rsidR="004739E4" w:rsidRPr="00BE05BD">
        <w:rPr>
          <w:rFonts w:eastAsia="Times New Roman"/>
        </w:rPr>
        <w:t xml:space="preserve">)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theo</w:t>
      </w:r>
      <w:r w:rsidR="00E46B66" w:rsidRPr="00BE05BD">
        <w:rPr>
          <w:rFonts w:eastAsia="Times New Roman"/>
        </w:rPr>
        <w:t xml:space="preserve"> </w:t>
      </w:r>
      <w:r w:rsidR="00E46B66" w:rsidRPr="00BE05BD">
        <w:rPr>
          <w:rFonts w:eastAsia="Times New Roman"/>
          <w:lang w:val="vi-VN"/>
        </w:rPr>
        <w:t>phân công của Chánh án Tòa án nhân dân tối cao.</w:t>
      </w:r>
    </w:p>
    <w:p w14:paraId="19AB0D70" w14:textId="77777777" w:rsidR="00935650" w:rsidRPr="00BE05BD" w:rsidRDefault="00935650" w:rsidP="003B1F13">
      <w:pPr>
        <w:shd w:val="clear" w:color="auto" w:fill="FFFFFF"/>
        <w:spacing w:before="140" w:line="360" w:lineRule="exact"/>
        <w:ind w:firstLine="720"/>
        <w:jc w:val="both"/>
        <w:rPr>
          <w:rFonts w:eastAsia="Times New Roman"/>
        </w:rPr>
      </w:pPr>
      <w:bookmarkStart w:id="6" w:name="dieu_10"/>
      <w:bookmarkStart w:id="7" w:name="dieu_4"/>
      <w:r w:rsidRPr="00BE05BD">
        <w:rPr>
          <w:rFonts w:eastAsia="Times New Roman"/>
          <w:b/>
          <w:bCs/>
          <w:lang w:val="vi-VN"/>
        </w:rPr>
        <w:t xml:space="preserve">Điều </w:t>
      </w:r>
      <w:r w:rsidR="00342FDE" w:rsidRPr="00BE05BD">
        <w:rPr>
          <w:rFonts w:eastAsia="Times New Roman"/>
          <w:b/>
          <w:bCs/>
        </w:rPr>
        <w:t>5</w:t>
      </w:r>
      <w:r w:rsidRPr="00BE05BD">
        <w:rPr>
          <w:rFonts w:eastAsia="Times New Roman"/>
          <w:b/>
          <w:bCs/>
          <w:lang w:val="vi-VN"/>
        </w:rPr>
        <w:t xml:space="preserve">. </w:t>
      </w:r>
      <w:r w:rsidRPr="00BE05BD">
        <w:rPr>
          <w:rFonts w:eastAsia="Times New Roman"/>
          <w:b/>
          <w:bCs/>
        </w:rPr>
        <w:t>C</w:t>
      </w:r>
      <w:r w:rsidRPr="00BE05BD">
        <w:rPr>
          <w:rFonts w:eastAsia="Times New Roman"/>
          <w:b/>
          <w:bCs/>
          <w:lang w:val="vi-VN"/>
        </w:rPr>
        <w:t>ụ</w:t>
      </w:r>
      <w:r w:rsidRPr="00BE05BD">
        <w:rPr>
          <w:rFonts w:eastAsia="Times New Roman"/>
          <w:b/>
          <w:bCs/>
        </w:rPr>
        <w:t>c</w:t>
      </w:r>
      <w:r w:rsidRPr="00BE05BD">
        <w:rPr>
          <w:rFonts w:eastAsia="Times New Roman"/>
          <w:b/>
          <w:bCs/>
          <w:lang w:val="vi-VN"/>
        </w:rPr>
        <w:t xml:space="preserve"> </w:t>
      </w:r>
      <w:bookmarkEnd w:id="6"/>
      <w:r w:rsidRPr="00BE05BD">
        <w:rPr>
          <w:rFonts w:eastAsia="Times New Roman"/>
          <w:b/>
          <w:bCs/>
        </w:rPr>
        <w:t>Công nghệ thông tin</w:t>
      </w:r>
    </w:p>
    <w:p w14:paraId="522F4AF7" w14:textId="77777777" w:rsidR="00084D30" w:rsidRPr="00BE05BD" w:rsidRDefault="00F33440" w:rsidP="003B1F13">
      <w:pPr>
        <w:shd w:val="clear" w:color="auto" w:fill="FFFFFF"/>
        <w:spacing w:before="140" w:line="360" w:lineRule="exact"/>
        <w:ind w:firstLine="720"/>
        <w:jc w:val="both"/>
        <w:rPr>
          <w:rFonts w:eastAsia="Times New Roman"/>
        </w:rPr>
      </w:pPr>
      <w:r w:rsidRPr="00BE05BD">
        <w:rPr>
          <w:rFonts w:eastAsia="Times New Roman"/>
          <w:lang w:val="vi-VN"/>
        </w:rPr>
        <w:t>1</w:t>
      </w:r>
      <w:r w:rsidRPr="00BE05BD">
        <w:rPr>
          <w:rFonts w:eastAsia="Times New Roman"/>
        </w:rPr>
        <w:t>.</w:t>
      </w:r>
      <w:r w:rsidR="00A269F8" w:rsidRPr="00BE05BD">
        <w:rPr>
          <w:rFonts w:eastAsia="Times New Roman"/>
          <w:lang w:val="vi-VN"/>
        </w:rPr>
        <w:t xml:space="preserve"> </w:t>
      </w:r>
      <w:r w:rsidR="00935650" w:rsidRPr="00BE05BD">
        <w:rPr>
          <w:rFonts w:eastAsia="Times New Roman"/>
        </w:rPr>
        <w:t>C</w:t>
      </w:r>
      <w:r w:rsidR="00935650" w:rsidRPr="00BE05BD">
        <w:rPr>
          <w:rFonts w:eastAsia="Times New Roman"/>
          <w:lang w:val="vi-VN"/>
        </w:rPr>
        <w:t>ụ</w:t>
      </w:r>
      <w:r w:rsidR="00935650" w:rsidRPr="00BE05BD">
        <w:rPr>
          <w:rFonts w:eastAsia="Times New Roman"/>
        </w:rPr>
        <w:t>c</w:t>
      </w:r>
      <w:r w:rsidR="00935650" w:rsidRPr="00BE05BD">
        <w:rPr>
          <w:rFonts w:eastAsia="Times New Roman"/>
          <w:lang w:val="vi-VN"/>
        </w:rPr>
        <w:t xml:space="preserve"> </w:t>
      </w:r>
      <w:r w:rsidR="00935650" w:rsidRPr="00BE05BD">
        <w:rPr>
          <w:rFonts w:eastAsia="Times New Roman"/>
        </w:rPr>
        <w:t>Công nghệ thông tin</w:t>
      </w:r>
      <w:r w:rsidR="002D0FC3" w:rsidRPr="00BE05BD">
        <w:rPr>
          <w:rFonts w:eastAsia="Times New Roman"/>
        </w:rPr>
        <w:t xml:space="preserve"> </w:t>
      </w:r>
      <w:r w:rsidR="00570FC4" w:rsidRPr="00BE05BD">
        <w:rPr>
          <w:rFonts w:eastAsia="Times New Roman"/>
        </w:rPr>
        <w:t xml:space="preserve">có chức năng tham mưu, giúp Chánh án Tòa án nhân dân tối cao quản lý và tổ chức thực hiện </w:t>
      </w:r>
      <w:r w:rsidR="00953C8B" w:rsidRPr="00BE05BD">
        <w:rPr>
          <w:rFonts w:eastAsia="Times New Roman"/>
        </w:rPr>
        <w:t>việc</w:t>
      </w:r>
      <w:r w:rsidR="00570FC4" w:rsidRPr="00BE05BD">
        <w:rPr>
          <w:rFonts w:eastAsia="Times New Roman"/>
        </w:rPr>
        <w:t xml:space="preserve"> ứng dụng công nghệ thông tin</w:t>
      </w:r>
      <w:r w:rsidR="003F66BC" w:rsidRPr="00BE05BD">
        <w:rPr>
          <w:rFonts w:eastAsia="Times New Roman"/>
        </w:rPr>
        <w:t>, chuyển đổi số</w:t>
      </w:r>
      <w:r w:rsidR="00DB0029" w:rsidRPr="00BE05BD">
        <w:rPr>
          <w:rFonts w:eastAsia="Times New Roman"/>
        </w:rPr>
        <w:t>; bảo đảm an toàn an ninh mạng; xây dựng Tòa án điện tử</w:t>
      </w:r>
      <w:r w:rsidR="00FB131E" w:rsidRPr="00BE05BD">
        <w:rPr>
          <w:rFonts w:eastAsia="Times New Roman"/>
        </w:rPr>
        <w:t xml:space="preserve"> </w:t>
      </w:r>
      <w:r w:rsidR="00570FC4" w:rsidRPr="00BE05BD">
        <w:rPr>
          <w:rFonts w:eastAsia="Times New Roman"/>
        </w:rPr>
        <w:t>tron</w:t>
      </w:r>
      <w:r w:rsidR="003F66BC" w:rsidRPr="00BE05BD">
        <w:rPr>
          <w:rFonts w:eastAsia="Times New Roman"/>
        </w:rPr>
        <w:t>g</w:t>
      </w:r>
      <w:r w:rsidR="00570FC4" w:rsidRPr="00BE05BD">
        <w:rPr>
          <w:rFonts w:eastAsia="Times New Roman"/>
        </w:rPr>
        <w:t xml:space="preserve"> Tòa án nhân dân.</w:t>
      </w:r>
    </w:p>
    <w:p w14:paraId="7B5BD84B" w14:textId="77777777" w:rsidR="00CE398B" w:rsidRPr="00BE05BD" w:rsidRDefault="00CE398B" w:rsidP="003B1F13">
      <w:pPr>
        <w:shd w:val="clear" w:color="auto" w:fill="FFFFFF"/>
        <w:spacing w:before="140" w:line="360" w:lineRule="exact"/>
        <w:ind w:firstLine="720"/>
        <w:rPr>
          <w:rFonts w:eastAsia="Times New Roman"/>
        </w:rPr>
      </w:pPr>
      <w:r w:rsidRPr="00BE05BD">
        <w:rPr>
          <w:rFonts w:eastAsia="Times New Roman"/>
        </w:rPr>
        <w:t>2.</w:t>
      </w:r>
      <w:r w:rsidR="00084D30" w:rsidRPr="00BE05BD">
        <w:rPr>
          <w:rFonts w:eastAsia="Times New Roman"/>
        </w:rPr>
        <w:t xml:space="preserve"> </w:t>
      </w:r>
      <w:r w:rsidR="00507EC1" w:rsidRPr="00BE05BD">
        <w:rPr>
          <w:rFonts w:eastAsia="Times New Roman"/>
        </w:rPr>
        <w:t>C</w:t>
      </w:r>
      <w:r w:rsidR="00935650" w:rsidRPr="00BE05BD">
        <w:rPr>
          <w:rFonts w:eastAsia="Times New Roman"/>
          <w:lang w:val="vi-VN"/>
        </w:rPr>
        <w:t xml:space="preserve">ác đơn vị </w:t>
      </w:r>
      <w:r w:rsidR="00BA5E97" w:rsidRPr="00BE05BD">
        <w:rPr>
          <w:rFonts w:eastAsia="Times New Roman"/>
        </w:rPr>
        <w:t>thuộc</w:t>
      </w:r>
      <w:r w:rsidR="00971BDE" w:rsidRPr="00BE05BD">
        <w:rPr>
          <w:rFonts w:eastAsia="Times New Roman"/>
        </w:rPr>
        <w:t xml:space="preserve"> Cục Công nghệ thông tin</w:t>
      </w:r>
      <w:r w:rsidR="00935650" w:rsidRPr="00BE05BD">
        <w:rPr>
          <w:rFonts w:eastAsia="Times New Roman"/>
          <w:lang w:val="vi-VN"/>
        </w:rPr>
        <w:t xml:space="preserve"> </w:t>
      </w:r>
      <w:r w:rsidR="00507EC1" w:rsidRPr="00BE05BD">
        <w:rPr>
          <w:rFonts w:eastAsia="Times New Roman"/>
        </w:rPr>
        <w:t>gồm</w:t>
      </w:r>
      <w:r w:rsidR="00935650" w:rsidRPr="00BE05BD">
        <w:rPr>
          <w:rFonts w:eastAsia="Times New Roman"/>
          <w:lang w:val="vi-VN"/>
        </w:rPr>
        <w:t>:</w:t>
      </w:r>
      <w:r w:rsidR="00507EC1" w:rsidRPr="00BE05BD">
        <w:rPr>
          <w:rFonts w:eastAsia="Times New Roman"/>
        </w:rPr>
        <w:t xml:space="preserve"> </w:t>
      </w:r>
    </w:p>
    <w:p w14:paraId="0D85AB09" w14:textId="77777777" w:rsidR="00CE398B" w:rsidRPr="00BE05BD" w:rsidRDefault="00CE398B" w:rsidP="003B1F13">
      <w:pPr>
        <w:shd w:val="clear" w:color="auto" w:fill="FFFFFF"/>
        <w:spacing w:before="140" w:line="360" w:lineRule="exact"/>
        <w:ind w:firstLine="720"/>
        <w:rPr>
          <w:rFonts w:eastAsia="Times New Roman"/>
        </w:rPr>
      </w:pPr>
      <w:r w:rsidRPr="00BE05BD">
        <w:rPr>
          <w:rFonts w:eastAsia="Times New Roman"/>
        </w:rPr>
        <w:lastRenderedPageBreak/>
        <w:t xml:space="preserve">a) </w:t>
      </w:r>
      <w:r w:rsidR="00780236" w:rsidRPr="00BE05BD">
        <w:rPr>
          <w:rFonts w:eastAsia="Times New Roman"/>
        </w:rPr>
        <w:t>Phòng Hạ tầng</w:t>
      </w:r>
      <w:r w:rsidR="00E61499" w:rsidRPr="00BE05BD">
        <w:rPr>
          <w:rFonts w:eastAsia="Times New Roman"/>
        </w:rPr>
        <w:t xml:space="preserve"> và</w:t>
      </w:r>
      <w:r w:rsidR="00780236" w:rsidRPr="00BE05BD">
        <w:rPr>
          <w:rFonts w:eastAsia="Times New Roman"/>
        </w:rPr>
        <w:t xml:space="preserve"> </w:t>
      </w:r>
      <w:r w:rsidR="00E61499" w:rsidRPr="00BE05BD">
        <w:rPr>
          <w:rFonts w:eastAsia="Times New Roman"/>
        </w:rPr>
        <w:t>A</w:t>
      </w:r>
      <w:r w:rsidR="00B60382" w:rsidRPr="00BE05BD">
        <w:rPr>
          <w:rFonts w:eastAsia="Times New Roman"/>
        </w:rPr>
        <w:t>n toàn thông tin</w:t>
      </w:r>
      <w:r w:rsidR="00E61499" w:rsidRPr="00BE05BD">
        <w:rPr>
          <w:rFonts w:eastAsia="Times New Roman"/>
        </w:rPr>
        <w:t xml:space="preserve">; </w:t>
      </w:r>
    </w:p>
    <w:p w14:paraId="5BFF406D" w14:textId="77777777" w:rsidR="00CE398B" w:rsidRPr="00BE05BD" w:rsidRDefault="00CE398B" w:rsidP="003B1F13">
      <w:pPr>
        <w:shd w:val="clear" w:color="auto" w:fill="FFFFFF"/>
        <w:spacing w:before="140" w:line="360" w:lineRule="exact"/>
        <w:ind w:firstLine="720"/>
        <w:rPr>
          <w:rFonts w:eastAsia="Times New Roman"/>
        </w:rPr>
      </w:pPr>
      <w:r w:rsidRPr="00BE05BD">
        <w:rPr>
          <w:rFonts w:eastAsia="Times New Roman"/>
        </w:rPr>
        <w:t xml:space="preserve">b) </w:t>
      </w:r>
      <w:r w:rsidR="00E61499" w:rsidRPr="00BE05BD">
        <w:rPr>
          <w:rFonts w:eastAsia="Times New Roman"/>
        </w:rPr>
        <w:t xml:space="preserve">Phòng Dữ liệu và Nền tảng số; </w:t>
      </w:r>
    </w:p>
    <w:p w14:paraId="6A576C5D" w14:textId="77777777" w:rsidR="00B60382" w:rsidRPr="00BE05BD" w:rsidRDefault="00CE398B" w:rsidP="003B1F13">
      <w:pPr>
        <w:shd w:val="clear" w:color="auto" w:fill="FFFFFF"/>
        <w:spacing w:before="140" w:line="360" w:lineRule="exact"/>
        <w:ind w:firstLine="720"/>
        <w:jc w:val="both"/>
        <w:rPr>
          <w:rFonts w:eastAsia="Times New Roman"/>
        </w:rPr>
      </w:pPr>
      <w:r w:rsidRPr="00BE05BD">
        <w:rPr>
          <w:rFonts w:eastAsia="Times New Roman"/>
        </w:rPr>
        <w:t xml:space="preserve">c) </w:t>
      </w:r>
      <w:r w:rsidR="00E61499" w:rsidRPr="00BE05BD">
        <w:rPr>
          <w:rFonts w:eastAsia="Times New Roman"/>
        </w:rPr>
        <w:t>Phòng Giám sát, điều hành và Thông tin số.</w:t>
      </w:r>
    </w:p>
    <w:p w14:paraId="36E512AA" w14:textId="653CF825" w:rsidR="00E87AFC" w:rsidRPr="00BE05BD" w:rsidRDefault="00CE398B" w:rsidP="003B1F13">
      <w:pPr>
        <w:shd w:val="clear" w:color="auto" w:fill="FFFFFF"/>
        <w:spacing w:before="140" w:line="360" w:lineRule="exact"/>
        <w:ind w:firstLine="720"/>
        <w:jc w:val="both"/>
        <w:rPr>
          <w:rFonts w:eastAsia="Calibri"/>
        </w:rPr>
      </w:pPr>
      <w:r w:rsidRPr="00BE05BD">
        <w:rPr>
          <w:rFonts w:eastAsia="Times New Roman"/>
        </w:rPr>
        <w:t>3</w:t>
      </w:r>
      <w:r w:rsidR="00F33440" w:rsidRPr="00BE05BD">
        <w:rPr>
          <w:rFonts w:eastAsia="Times New Roman"/>
        </w:rPr>
        <w:t>.</w:t>
      </w:r>
      <w:r w:rsidR="00935650" w:rsidRPr="00BE05BD">
        <w:rPr>
          <w:rFonts w:eastAsia="Times New Roman"/>
          <w:lang w:val="vi-VN"/>
        </w:rPr>
        <w:t xml:space="preserve"> </w:t>
      </w:r>
      <w:r w:rsidR="00E87AFC" w:rsidRPr="00BE05BD">
        <w:rPr>
          <w:rFonts w:eastAsia="Calibri"/>
        </w:rPr>
        <w:t xml:space="preserve">Cục Công nghệ thông tin </w:t>
      </w:r>
      <w:r w:rsidR="00FF676E" w:rsidRPr="00BE05BD">
        <w:rPr>
          <w:rFonts w:eastAsia="Calibri"/>
        </w:rPr>
        <w:t xml:space="preserve">thực hiên </w:t>
      </w:r>
      <w:r w:rsidR="00E87AFC" w:rsidRPr="00BE05BD">
        <w:rPr>
          <w:rFonts w:eastAsia="Calibri"/>
        </w:rPr>
        <w:t>nhiệm vụ, quyền hạn sau</w:t>
      </w:r>
      <w:r w:rsidR="00971BDE" w:rsidRPr="00BE05BD">
        <w:rPr>
          <w:rFonts w:eastAsia="Calibri"/>
        </w:rPr>
        <w:t xml:space="preserve"> đây</w:t>
      </w:r>
      <w:r w:rsidR="00E87AFC" w:rsidRPr="00BE05BD">
        <w:rPr>
          <w:rFonts w:eastAsia="Calibri"/>
        </w:rPr>
        <w:t>:</w:t>
      </w:r>
    </w:p>
    <w:p w14:paraId="0D09C64C" w14:textId="77777777" w:rsidR="00FB1B9E" w:rsidRPr="00BE05BD" w:rsidRDefault="00FB1B9E" w:rsidP="003B1F13">
      <w:pPr>
        <w:tabs>
          <w:tab w:val="left" w:pos="993"/>
        </w:tabs>
        <w:spacing w:before="140" w:line="360" w:lineRule="exact"/>
        <w:ind w:firstLine="709"/>
        <w:jc w:val="both"/>
        <w:rPr>
          <w:rFonts w:eastAsia="Calibri"/>
        </w:rPr>
      </w:pPr>
      <w:r w:rsidRPr="00BE05BD">
        <w:rPr>
          <w:rFonts w:eastAsia="Calibri"/>
        </w:rPr>
        <w:t xml:space="preserve">a) Tổ chức thực hiện chủ trương, chính sách, quy định của Đảng và Nhà nước về </w:t>
      </w:r>
      <w:r w:rsidR="00B863C1" w:rsidRPr="00BE05BD">
        <w:rPr>
          <w:rFonts w:eastAsia="Calibri"/>
        </w:rPr>
        <w:t>chuyển đổi số trong Tòa án nhân dân</w:t>
      </w:r>
      <w:r w:rsidRPr="00BE05BD">
        <w:rPr>
          <w:rFonts w:eastAsia="Calibri"/>
        </w:rPr>
        <w:t>;</w:t>
      </w:r>
    </w:p>
    <w:p w14:paraId="4B091079" w14:textId="77777777" w:rsidR="00117CA3" w:rsidRPr="00BE05BD" w:rsidRDefault="00FB1B9E" w:rsidP="003B1F13">
      <w:pPr>
        <w:tabs>
          <w:tab w:val="left" w:pos="993"/>
        </w:tabs>
        <w:spacing w:before="140" w:line="360" w:lineRule="exact"/>
        <w:ind w:firstLine="709"/>
        <w:jc w:val="both"/>
        <w:rPr>
          <w:rFonts w:eastAsia="Calibri"/>
        </w:rPr>
      </w:pPr>
      <w:r w:rsidRPr="00BE05BD">
        <w:rPr>
          <w:rFonts w:eastAsia="Calibri"/>
        </w:rPr>
        <w:t>b</w:t>
      </w:r>
      <w:r w:rsidR="00BD1F40" w:rsidRPr="00BE05BD">
        <w:rPr>
          <w:rFonts w:eastAsia="Calibri"/>
        </w:rPr>
        <w:t xml:space="preserve">) Xây dựng, tổ chức triển khai thực hiện </w:t>
      </w:r>
      <w:r w:rsidRPr="00BE05BD">
        <w:rPr>
          <w:rFonts w:eastAsia="Calibri"/>
        </w:rPr>
        <w:t>đề án, dự án, quy hoạch, kế hoạch</w:t>
      </w:r>
      <w:r w:rsidR="00AA4DC1" w:rsidRPr="00BE05BD">
        <w:rPr>
          <w:rFonts w:eastAsia="Calibri"/>
        </w:rPr>
        <w:t xml:space="preserve"> </w:t>
      </w:r>
      <w:r w:rsidRPr="00BE05BD">
        <w:rPr>
          <w:rFonts w:eastAsia="Calibri"/>
        </w:rPr>
        <w:t xml:space="preserve">về chuyển đổi số </w:t>
      </w:r>
      <w:r w:rsidR="00B863C1" w:rsidRPr="00BE05BD">
        <w:rPr>
          <w:rFonts w:eastAsia="Calibri"/>
        </w:rPr>
        <w:t xml:space="preserve">trong </w:t>
      </w:r>
      <w:r w:rsidRPr="00BE05BD">
        <w:rPr>
          <w:rFonts w:eastAsia="Calibri"/>
        </w:rPr>
        <w:t>Tòa án</w:t>
      </w:r>
      <w:r w:rsidR="00B863C1" w:rsidRPr="00BE05BD">
        <w:rPr>
          <w:rFonts w:eastAsia="Calibri"/>
        </w:rPr>
        <w:t xml:space="preserve"> nhân dân</w:t>
      </w:r>
      <w:r w:rsidRPr="00BE05BD">
        <w:rPr>
          <w:rFonts w:eastAsia="Calibri"/>
        </w:rPr>
        <w:t>;</w:t>
      </w:r>
    </w:p>
    <w:p w14:paraId="35C9DB02" w14:textId="77777777" w:rsidR="006C2E4C" w:rsidRPr="00BE05BD" w:rsidRDefault="006C2E4C" w:rsidP="003B1F13">
      <w:pPr>
        <w:tabs>
          <w:tab w:val="left" w:pos="993"/>
        </w:tabs>
        <w:spacing w:before="140" w:line="360" w:lineRule="exact"/>
        <w:ind w:firstLine="709"/>
        <w:jc w:val="both"/>
        <w:rPr>
          <w:rFonts w:eastAsia="Calibri"/>
        </w:rPr>
      </w:pPr>
      <w:r w:rsidRPr="00BE05BD">
        <w:rPr>
          <w:rFonts w:eastAsia="Calibri"/>
        </w:rPr>
        <w:t>c) Xây dựng quy trình tin học hóa đối với quy trình nghiệp vụ trong hoạt động của Tòa án nhân dân</w:t>
      </w:r>
      <w:r w:rsidR="00B75451" w:rsidRPr="00BE05BD">
        <w:rPr>
          <w:rFonts w:eastAsia="Calibri"/>
        </w:rPr>
        <w:t xml:space="preserve">; </w:t>
      </w:r>
      <w:r w:rsidRPr="00BE05BD">
        <w:rPr>
          <w:rFonts w:eastAsia="Calibri"/>
        </w:rPr>
        <w:t>thực hiện chuyển đổi mô hình hoạt động của Tòa án dựa trên công nghệ số, dữ liệu số, lưu trữ số;</w:t>
      </w:r>
    </w:p>
    <w:p w14:paraId="1BE3A888" w14:textId="77777777" w:rsidR="00117CA3" w:rsidRPr="00BE05BD" w:rsidRDefault="00117CA3" w:rsidP="003B1F13">
      <w:pPr>
        <w:tabs>
          <w:tab w:val="left" w:pos="993"/>
        </w:tabs>
        <w:spacing w:before="140" w:line="360" w:lineRule="exact"/>
        <w:ind w:firstLine="709"/>
        <w:jc w:val="both"/>
        <w:rPr>
          <w:rFonts w:eastAsia="Calibri"/>
        </w:rPr>
      </w:pPr>
      <w:r w:rsidRPr="00BE05BD">
        <w:rPr>
          <w:rFonts w:eastAsia="Calibri"/>
        </w:rPr>
        <w:t xml:space="preserve">d) </w:t>
      </w:r>
      <w:r w:rsidR="00E7211D" w:rsidRPr="00BE05BD">
        <w:rPr>
          <w:rFonts w:eastAsia="Calibri"/>
        </w:rPr>
        <w:t>Xây dựng</w:t>
      </w:r>
      <w:r w:rsidRPr="00BE05BD">
        <w:rPr>
          <w:rFonts w:eastAsia="Calibri"/>
        </w:rPr>
        <w:t xml:space="preserve"> chính sách phát triển, thu hút nguồn nhân lực công nghệ thông tin trong Tòa án</w:t>
      </w:r>
      <w:r w:rsidR="00DF5242" w:rsidRPr="00BE05BD">
        <w:rPr>
          <w:rFonts w:eastAsia="Calibri"/>
        </w:rPr>
        <w:t xml:space="preserve"> nhân dân</w:t>
      </w:r>
      <w:r w:rsidR="00E7211D" w:rsidRPr="00BE05BD">
        <w:rPr>
          <w:rFonts w:eastAsia="Calibri"/>
        </w:rPr>
        <w:t>;</w:t>
      </w:r>
    </w:p>
    <w:p w14:paraId="07C523DB" w14:textId="77777777" w:rsidR="007D7624" w:rsidRPr="00BE05BD" w:rsidRDefault="00BA59F4" w:rsidP="003B1F13">
      <w:pPr>
        <w:tabs>
          <w:tab w:val="left" w:pos="993"/>
        </w:tabs>
        <w:spacing w:before="140" w:line="360" w:lineRule="exact"/>
        <w:ind w:firstLine="709"/>
        <w:jc w:val="both"/>
        <w:rPr>
          <w:rFonts w:eastAsia="Calibri"/>
        </w:rPr>
      </w:pPr>
      <w:bookmarkStart w:id="8" w:name="_Hlk180841462"/>
      <w:r w:rsidRPr="00BE05BD">
        <w:rPr>
          <w:rFonts w:eastAsia="Calibri"/>
        </w:rPr>
        <w:t xml:space="preserve">đ) Thẩm tra, thẩm định và đánh giá hiệu quả đầu tư đối với chủ trương đầu tư, dự án đầu tư, dự án mua sắm hoặc dự án khác về lĩnh vực </w:t>
      </w:r>
      <w:r w:rsidRPr="00BE05BD">
        <w:rPr>
          <w:rFonts w:eastAsia="Calibri"/>
          <w:bCs/>
        </w:rPr>
        <w:t xml:space="preserve">công nghệ thông tin, công nghệ số </w:t>
      </w:r>
      <w:r w:rsidRPr="00BE05BD">
        <w:rPr>
          <w:rFonts w:eastAsia="Calibri"/>
        </w:rPr>
        <w:t>theo quy định của pháp luật;</w:t>
      </w:r>
      <w:bookmarkEnd w:id="8"/>
    </w:p>
    <w:p w14:paraId="30FD2FBF" w14:textId="77777777" w:rsidR="00A84045" w:rsidRPr="00BE05BD" w:rsidRDefault="007D7624" w:rsidP="003B1F13">
      <w:pPr>
        <w:tabs>
          <w:tab w:val="left" w:pos="993"/>
        </w:tabs>
        <w:spacing w:before="140" w:line="360" w:lineRule="exact"/>
        <w:ind w:firstLine="709"/>
        <w:jc w:val="both"/>
        <w:rPr>
          <w:rFonts w:eastAsia="Calibri"/>
        </w:rPr>
      </w:pPr>
      <w:r w:rsidRPr="00BE05BD">
        <w:rPr>
          <w:rFonts w:eastAsia="Calibri"/>
        </w:rPr>
        <w:t xml:space="preserve">e) </w:t>
      </w:r>
      <w:r w:rsidR="00A84045" w:rsidRPr="00BE05BD">
        <w:rPr>
          <w:rFonts w:eastAsia="Calibri"/>
        </w:rPr>
        <w:t xml:space="preserve">Bảo đảm an toàn thông tin, an ninh mạng đối với hạ tầng kỹ thuật số, hệ thống thông tin </w:t>
      </w:r>
      <w:r w:rsidR="006F1E84" w:rsidRPr="00BE05BD">
        <w:rPr>
          <w:rFonts w:eastAsia="Calibri"/>
        </w:rPr>
        <w:t>do</w:t>
      </w:r>
      <w:r w:rsidR="00A84045" w:rsidRPr="00BE05BD">
        <w:rPr>
          <w:rFonts w:eastAsia="Calibri"/>
        </w:rPr>
        <w:t xml:space="preserve"> Tòa án nhân dân tối cao</w:t>
      </w:r>
      <w:r w:rsidR="006F1E84" w:rsidRPr="00BE05BD">
        <w:rPr>
          <w:rFonts w:eastAsia="Calibri"/>
        </w:rPr>
        <w:t xml:space="preserve"> đầu tư, trang bị</w:t>
      </w:r>
      <w:r w:rsidR="00A84045" w:rsidRPr="00BE05BD">
        <w:rPr>
          <w:rFonts w:eastAsia="Calibri"/>
        </w:rPr>
        <w:t xml:space="preserve">; </w:t>
      </w:r>
    </w:p>
    <w:p w14:paraId="7C1D8C26" w14:textId="77777777" w:rsidR="00A84045" w:rsidRPr="00BE05BD" w:rsidRDefault="00A84045" w:rsidP="003B1F13">
      <w:pPr>
        <w:tabs>
          <w:tab w:val="left" w:pos="993"/>
        </w:tabs>
        <w:spacing w:before="140" w:line="360" w:lineRule="exact"/>
        <w:ind w:firstLine="709"/>
        <w:jc w:val="both"/>
        <w:rPr>
          <w:rFonts w:eastAsia="Calibri"/>
        </w:rPr>
      </w:pPr>
      <w:r w:rsidRPr="00BE05BD">
        <w:rPr>
          <w:rFonts w:eastAsia="Calibri"/>
        </w:rPr>
        <w:t>g) Quản lý, lưu trữ dữ liệu số thuộc phạm vi quản lý của Tòa án nhân dân tối cao;</w:t>
      </w:r>
    </w:p>
    <w:p w14:paraId="14967EE0" w14:textId="77777777" w:rsidR="00117CA3" w:rsidRPr="00BE05BD" w:rsidRDefault="00A84045" w:rsidP="003B1F13">
      <w:pPr>
        <w:tabs>
          <w:tab w:val="left" w:pos="993"/>
        </w:tabs>
        <w:spacing w:before="140" w:line="360" w:lineRule="exact"/>
        <w:ind w:firstLine="709"/>
        <w:jc w:val="both"/>
        <w:rPr>
          <w:rFonts w:eastAsia="Calibri"/>
        </w:rPr>
      </w:pPr>
      <w:r w:rsidRPr="00BE05BD">
        <w:rPr>
          <w:rFonts w:eastAsia="Calibri"/>
        </w:rPr>
        <w:t xml:space="preserve">h) </w:t>
      </w:r>
      <w:r w:rsidR="007D7624" w:rsidRPr="00BE05BD">
        <w:rPr>
          <w:rFonts w:eastAsia="Calibri"/>
        </w:rPr>
        <w:t>K</w:t>
      </w:r>
      <w:r w:rsidR="00117CA3" w:rsidRPr="00BE05BD">
        <w:rPr>
          <w:rFonts w:eastAsia="Calibri"/>
        </w:rPr>
        <w:t xml:space="preserve">iểm tra, giám sát, đôn đốc việc thực hiện </w:t>
      </w:r>
      <w:r w:rsidR="006F1E84" w:rsidRPr="00BE05BD">
        <w:rPr>
          <w:rFonts w:eastAsia="Calibri"/>
        </w:rPr>
        <w:t>quy định của</w:t>
      </w:r>
      <w:r w:rsidR="00117CA3" w:rsidRPr="00BE05BD">
        <w:rPr>
          <w:rFonts w:eastAsia="Calibri"/>
        </w:rPr>
        <w:t xml:space="preserve"> pháp luật</w:t>
      </w:r>
      <w:r w:rsidR="006F1E84" w:rsidRPr="00BE05BD">
        <w:rPr>
          <w:rFonts w:eastAsia="Calibri"/>
        </w:rPr>
        <w:t xml:space="preserve"> và</w:t>
      </w:r>
      <w:r w:rsidR="00117CA3" w:rsidRPr="00BE05BD">
        <w:rPr>
          <w:rFonts w:eastAsia="Calibri"/>
        </w:rPr>
        <w:t xml:space="preserve"> </w:t>
      </w:r>
      <w:r w:rsidR="006F1E84" w:rsidRPr="00BE05BD">
        <w:rPr>
          <w:rFonts w:eastAsia="Calibri"/>
        </w:rPr>
        <w:t xml:space="preserve">của </w:t>
      </w:r>
      <w:r w:rsidR="00117CA3" w:rsidRPr="00BE05BD">
        <w:rPr>
          <w:rFonts w:eastAsia="Calibri"/>
        </w:rPr>
        <w:t>Tòa án nhân dân tối cao về an toàn thông tin, an ninh mạng và chuyển đổi số</w:t>
      </w:r>
      <w:r w:rsidR="006F1E84" w:rsidRPr="00BE05BD">
        <w:rPr>
          <w:rFonts w:eastAsia="Calibri"/>
        </w:rPr>
        <w:t xml:space="preserve"> trong Tòa án nhân dân;</w:t>
      </w:r>
    </w:p>
    <w:p w14:paraId="6C8E0E98" w14:textId="77777777" w:rsidR="00117CA3" w:rsidRPr="00BE05BD" w:rsidRDefault="00A84045" w:rsidP="003B1F13">
      <w:pPr>
        <w:tabs>
          <w:tab w:val="left" w:pos="993"/>
        </w:tabs>
        <w:spacing w:before="140" w:line="360" w:lineRule="exact"/>
        <w:ind w:firstLine="709"/>
        <w:jc w:val="both"/>
        <w:rPr>
          <w:rFonts w:eastAsia="Calibri"/>
        </w:rPr>
      </w:pPr>
      <w:r w:rsidRPr="00BE05BD">
        <w:rPr>
          <w:rFonts w:eastAsia="Calibri"/>
        </w:rPr>
        <w:t>i</w:t>
      </w:r>
      <w:r w:rsidR="00117CA3" w:rsidRPr="00BE05BD">
        <w:rPr>
          <w:rFonts w:eastAsia="Calibri"/>
        </w:rPr>
        <w:t xml:space="preserve">) </w:t>
      </w:r>
      <w:r w:rsidR="006F1E84" w:rsidRPr="00BE05BD">
        <w:rPr>
          <w:rFonts w:eastAsia="Calibri"/>
        </w:rPr>
        <w:t>X</w:t>
      </w:r>
      <w:r w:rsidR="00117CA3" w:rsidRPr="00BE05BD">
        <w:rPr>
          <w:rFonts w:eastAsia="Calibri"/>
        </w:rPr>
        <w:t>ây dựng, nâng cấp, quản lý, vận hành</w:t>
      </w:r>
      <w:r w:rsidR="00FE1A33" w:rsidRPr="00BE05BD">
        <w:rPr>
          <w:rFonts w:eastAsia="Calibri"/>
        </w:rPr>
        <w:t xml:space="preserve"> và</w:t>
      </w:r>
      <w:r w:rsidR="00117CA3" w:rsidRPr="00BE05BD">
        <w:rPr>
          <w:rFonts w:eastAsia="Calibri"/>
        </w:rPr>
        <w:t xml:space="preserve"> khai thác Trung tâm dữ liệu Tòa án nhân dân, Trung tâm giám sát và điều hành hoạt động Tòa án nhân dân; </w:t>
      </w:r>
      <w:r w:rsidR="00FE1A33" w:rsidRPr="00BE05BD">
        <w:rPr>
          <w:rFonts w:eastAsia="Calibri"/>
        </w:rPr>
        <w:t>hạ tầng kỹ thuật số, hệ thống thông tin, nền tảng số</w:t>
      </w:r>
      <w:r w:rsidR="00117CA3" w:rsidRPr="00BE05BD">
        <w:rPr>
          <w:rFonts w:eastAsia="Calibri"/>
        </w:rPr>
        <w:t xml:space="preserve"> </w:t>
      </w:r>
      <w:r w:rsidR="00FE1A33" w:rsidRPr="00BE05BD">
        <w:rPr>
          <w:rFonts w:eastAsia="Calibri"/>
        </w:rPr>
        <w:t>của</w:t>
      </w:r>
      <w:r w:rsidR="00117CA3" w:rsidRPr="00BE05BD">
        <w:rPr>
          <w:rFonts w:eastAsia="Calibri"/>
        </w:rPr>
        <w:t xml:space="preserve"> Tòa án nhân dân tối cao</w:t>
      </w:r>
      <w:r w:rsidR="00FE1A33" w:rsidRPr="00BE05BD">
        <w:rPr>
          <w:rFonts w:eastAsia="Calibri"/>
        </w:rPr>
        <w:t>;</w:t>
      </w:r>
      <w:r w:rsidR="00117CA3" w:rsidRPr="00BE05BD">
        <w:rPr>
          <w:rFonts w:eastAsia="Calibri"/>
        </w:rPr>
        <w:t xml:space="preserve"> </w:t>
      </w:r>
    </w:p>
    <w:p w14:paraId="20D2D867" w14:textId="77777777" w:rsidR="00117CA3" w:rsidRPr="00BE05BD" w:rsidRDefault="00FE1A33" w:rsidP="003B1F13">
      <w:pPr>
        <w:tabs>
          <w:tab w:val="left" w:pos="993"/>
        </w:tabs>
        <w:spacing w:before="140" w:line="360" w:lineRule="exact"/>
        <w:ind w:firstLine="709"/>
        <w:jc w:val="both"/>
        <w:rPr>
          <w:rFonts w:eastAsia="Calibri"/>
        </w:rPr>
      </w:pPr>
      <w:r w:rsidRPr="00BE05BD">
        <w:rPr>
          <w:rFonts w:eastAsia="Calibri"/>
        </w:rPr>
        <w:t>k</w:t>
      </w:r>
      <w:r w:rsidR="00117CA3" w:rsidRPr="00BE05BD">
        <w:rPr>
          <w:rFonts w:eastAsia="Calibri"/>
        </w:rPr>
        <w:t xml:space="preserve">) </w:t>
      </w:r>
      <w:r w:rsidR="00BD4DC0" w:rsidRPr="00BE05BD">
        <w:rPr>
          <w:rFonts w:eastAsia="Calibri"/>
        </w:rPr>
        <w:t>K</w:t>
      </w:r>
      <w:r w:rsidR="00117CA3" w:rsidRPr="00BE05BD">
        <w:rPr>
          <w:rFonts w:eastAsia="Calibri"/>
        </w:rPr>
        <w:t>ết nối, liên thông hệ thống công nghệ thông tin trong Tòa án</w:t>
      </w:r>
      <w:r w:rsidR="00BD4DC0" w:rsidRPr="00BE05BD">
        <w:rPr>
          <w:rFonts w:eastAsia="Calibri"/>
        </w:rPr>
        <w:t xml:space="preserve"> nhân dân</w:t>
      </w:r>
      <w:r w:rsidR="00117CA3" w:rsidRPr="00BE05BD">
        <w:rPr>
          <w:rFonts w:eastAsia="Calibri"/>
        </w:rPr>
        <w:t xml:space="preserve"> và giữa Tòa án</w:t>
      </w:r>
      <w:r w:rsidR="00BD4DC0" w:rsidRPr="00BE05BD">
        <w:rPr>
          <w:rFonts w:eastAsia="Calibri"/>
        </w:rPr>
        <w:t xml:space="preserve"> nhân dân</w:t>
      </w:r>
      <w:r w:rsidR="00117CA3" w:rsidRPr="00BE05BD">
        <w:rPr>
          <w:rFonts w:eastAsia="Calibri"/>
        </w:rPr>
        <w:t xml:space="preserve"> với cơ quan nhà nước</w:t>
      </w:r>
      <w:r w:rsidR="00BD4DC0" w:rsidRPr="00BE05BD">
        <w:rPr>
          <w:rFonts w:eastAsia="Calibri"/>
        </w:rPr>
        <w:t xml:space="preserve"> khác</w:t>
      </w:r>
      <w:r w:rsidR="00117CA3" w:rsidRPr="00BE05BD">
        <w:rPr>
          <w:rFonts w:eastAsia="Calibri"/>
        </w:rPr>
        <w:t>; quản lý, triển khai chương trình, dự án phát triển, ứng dụng công nghệ thông tin do cơ quan, tổ chức trong, ngoài nước tài trợ, hỗ trợ cho Tòa án nhân dân tối cao</w:t>
      </w:r>
      <w:r w:rsidRPr="00BE05BD">
        <w:rPr>
          <w:rFonts w:eastAsia="Calibri"/>
        </w:rPr>
        <w:t>;</w:t>
      </w:r>
    </w:p>
    <w:p w14:paraId="53C4B292" w14:textId="77777777" w:rsidR="00117CA3" w:rsidRPr="00BE05BD" w:rsidRDefault="00FE1A33" w:rsidP="003B1F13">
      <w:pPr>
        <w:tabs>
          <w:tab w:val="left" w:pos="993"/>
        </w:tabs>
        <w:spacing w:before="140" w:line="360" w:lineRule="exact"/>
        <w:ind w:firstLine="709"/>
        <w:jc w:val="both"/>
        <w:rPr>
          <w:rFonts w:eastAsia="Calibri"/>
        </w:rPr>
      </w:pPr>
      <w:r w:rsidRPr="00BE05BD">
        <w:rPr>
          <w:rFonts w:eastAsia="Calibri"/>
        </w:rPr>
        <w:t>l</w:t>
      </w:r>
      <w:r w:rsidR="00117CA3" w:rsidRPr="00BE05BD">
        <w:rPr>
          <w:rFonts w:eastAsia="Calibri"/>
        </w:rPr>
        <w:t xml:space="preserve">) </w:t>
      </w:r>
      <w:r w:rsidRPr="00BE05BD">
        <w:rPr>
          <w:rFonts w:eastAsia="Calibri"/>
        </w:rPr>
        <w:t>T</w:t>
      </w:r>
      <w:r w:rsidR="00117CA3" w:rsidRPr="00BE05BD">
        <w:rPr>
          <w:rFonts w:eastAsia="Calibri"/>
        </w:rPr>
        <w:t xml:space="preserve">riển khai, </w:t>
      </w:r>
      <w:r w:rsidR="005C74BC" w:rsidRPr="00BE05BD">
        <w:rPr>
          <w:rFonts w:eastAsia="Calibri"/>
        </w:rPr>
        <w:t xml:space="preserve">tích hợp, </w:t>
      </w:r>
      <w:r w:rsidR="00117CA3" w:rsidRPr="00BE05BD">
        <w:rPr>
          <w:rFonts w:eastAsia="Calibri"/>
        </w:rPr>
        <w:t>quản lý, khai thác, vận hành hệ thống định danh và xác thực điện tử của Toà án phục vụ chuyển đổi số</w:t>
      </w:r>
      <w:r w:rsidRPr="00BE05BD">
        <w:rPr>
          <w:rFonts w:eastAsia="Calibri"/>
        </w:rPr>
        <w:t>;</w:t>
      </w:r>
    </w:p>
    <w:p w14:paraId="212DA36B" w14:textId="05AC2567" w:rsidR="00EF40FF" w:rsidRPr="00BE05BD" w:rsidRDefault="00EF40FF" w:rsidP="003B1F13">
      <w:pPr>
        <w:tabs>
          <w:tab w:val="left" w:pos="993"/>
        </w:tabs>
        <w:spacing w:before="140" w:line="360" w:lineRule="exact"/>
        <w:ind w:firstLine="709"/>
        <w:jc w:val="both"/>
        <w:rPr>
          <w:rFonts w:eastAsia="Calibri"/>
        </w:rPr>
      </w:pPr>
      <w:r w:rsidRPr="00BE05BD">
        <w:rPr>
          <w:rFonts w:eastAsia="Times New Roman"/>
        </w:rPr>
        <w:t xml:space="preserve">m) Quản lý, vận hành Cổng thông tin </w:t>
      </w:r>
      <w:r w:rsidRPr="00F05D55">
        <w:rPr>
          <w:rFonts w:eastAsia="Calibri"/>
        </w:rPr>
        <w:t>điện tử</w:t>
      </w:r>
      <w:r w:rsidR="00F05D55" w:rsidRPr="00F05D55">
        <w:rPr>
          <w:rFonts w:eastAsia="Calibri"/>
        </w:rPr>
        <w:t>, Trang thông tin điện tử do Tòa án nhân dân tối cao đầu tư, trang bị</w:t>
      </w:r>
      <w:r w:rsidRPr="00F05D55">
        <w:rPr>
          <w:rFonts w:eastAsia="Calibri"/>
        </w:rPr>
        <w:t>;</w:t>
      </w:r>
    </w:p>
    <w:p w14:paraId="3C036BFF" w14:textId="76A52F76" w:rsidR="00117CA3" w:rsidRPr="00BE05BD" w:rsidRDefault="00EF40FF" w:rsidP="003B1F13">
      <w:pPr>
        <w:tabs>
          <w:tab w:val="left" w:pos="993"/>
        </w:tabs>
        <w:spacing w:before="140" w:line="360" w:lineRule="exact"/>
        <w:ind w:firstLine="709"/>
        <w:jc w:val="both"/>
        <w:rPr>
          <w:rFonts w:eastAsia="Calibri"/>
        </w:rPr>
      </w:pPr>
      <w:r w:rsidRPr="00BE05BD">
        <w:rPr>
          <w:rFonts w:eastAsia="Calibri"/>
        </w:rPr>
        <w:lastRenderedPageBreak/>
        <w:t>n</w:t>
      </w:r>
      <w:r w:rsidR="00117CA3" w:rsidRPr="00BE05BD">
        <w:rPr>
          <w:rFonts w:eastAsia="Calibri"/>
        </w:rPr>
        <w:t xml:space="preserve">) </w:t>
      </w:r>
      <w:r w:rsidR="00A25013" w:rsidRPr="00BE05BD">
        <w:rPr>
          <w:rFonts w:eastAsia="Calibri"/>
        </w:rPr>
        <w:t>G</w:t>
      </w:r>
      <w:r w:rsidR="00117CA3" w:rsidRPr="00BE05BD">
        <w:rPr>
          <w:rFonts w:eastAsia="Calibri"/>
        </w:rPr>
        <w:t xml:space="preserve">iám sát, tổng hợp thông tin, dữ liệu về tình hình hoạt động của </w:t>
      </w:r>
      <w:r w:rsidR="00FF676E" w:rsidRPr="00BE05BD">
        <w:rPr>
          <w:rFonts w:eastAsia="Calibri"/>
        </w:rPr>
        <w:t xml:space="preserve">Tòa án </w:t>
      </w:r>
      <w:r w:rsidR="00117CA3" w:rsidRPr="00BE05BD">
        <w:rPr>
          <w:rFonts w:eastAsia="Calibri"/>
        </w:rPr>
        <w:t>trên nền tảng số của Tòa án</w:t>
      </w:r>
      <w:r w:rsidR="00A25013" w:rsidRPr="00BE05BD">
        <w:rPr>
          <w:rFonts w:eastAsia="Calibri"/>
        </w:rPr>
        <w:t xml:space="preserve"> nhân dân</w:t>
      </w:r>
      <w:r w:rsidR="00FF676E" w:rsidRPr="00BE05BD">
        <w:rPr>
          <w:rFonts w:eastAsia="Calibri"/>
        </w:rPr>
        <w:t>;</w:t>
      </w:r>
      <w:r w:rsidR="009F0792" w:rsidRPr="00BE05BD">
        <w:rPr>
          <w:rFonts w:eastAsia="Calibri"/>
        </w:rPr>
        <w:t xml:space="preserve"> theo dõi</w:t>
      </w:r>
      <w:r w:rsidR="00117CA3" w:rsidRPr="00BE05BD">
        <w:rPr>
          <w:rFonts w:eastAsia="Calibri"/>
        </w:rPr>
        <w:t xml:space="preserve"> thông tin về</w:t>
      </w:r>
      <w:r w:rsidR="00FF676E" w:rsidRPr="00BE05BD">
        <w:rPr>
          <w:rFonts w:eastAsia="Calibri"/>
        </w:rPr>
        <w:t xml:space="preserve"> tổ chức và hoạt động</w:t>
      </w:r>
      <w:r w:rsidR="00117CA3" w:rsidRPr="00BE05BD">
        <w:rPr>
          <w:rFonts w:eastAsia="Calibri"/>
        </w:rPr>
        <w:t xml:space="preserve"> </w:t>
      </w:r>
      <w:r w:rsidR="00B01177">
        <w:rPr>
          <w:rFonts w:eastAsia="Calibri"/>
        </w:rPr>
        <w:t xml:space="preserve">của </w:t>
      </w:r>
      <w:r w:rsidR="00117CA3" w:rsidRPr="00BE05BD">
        <w:rPr>
          <w:rFonts w:eastAsia="Calibri"/>
        </w:rPr>
        <w:t>Tòa án trên không gian mạng;</w:t>
      </w:r>
    </w:p>
    <w:p w14:paraId="196F5805" w14:textId="2D68FA05" w:rsidR="00EF40FF" w:rsidRPr="00BE05BD" w:rsidRDefault="00EF40FF" w:rsidP="003B1F13">
      <w:pPr>
        <w:shd w:val="clear" w:color="auto" w:fill="FFFFFF"/>
        <w:spacing w:before="140" w:line="360" w:lineRule="exact"/>
        <w:ind w:firstLine="720"/>
        <w:jc w:val="both"/>
        <w:rPr>
          <w:rFonts w:eastAsia="Times New Roman"/>
        </w:rPr>
      </w:pPr>
      <w:r w:rsidRPr="00BE05BD">
        <w:rPr>
          <w:rFonts w:eastAsia="Times New Roman"/>
        </w:rPr>
        <w:t>o</w:t>
      </w:r>
      <w:r w:rsidR="00C21452" w:rsidRPr="00BE05BD">
        <w:rPr>
          <w:rFonts w:eastAsia="Times New Roman"/>
        </w:rPr>
        <w:t xml:space="preserve">) </w:t>
      </w:r>
      <w:r w:rsidR="00AF049F" w:rsidRPr="00BE05BD">
        <w:rPr>
          <w:rFonts w:eastAsia="Times New Roman"/>
        </w:rPr>
        <w:t>T</w:t>
      </w:r>
      <w:r w:rsidR="00AF049F" w:rsidRPr="00BE05BD">
        <w:rPr>
          <w:rFonts w:eastAsia="Times New Roman"/>
          <w:lang w:val="vi-VN"/>
        </w:rPr>
        <w:t>riển khai thực hiện chương trình mục tiêu quốc gia</w:t>
      </w:r>
      <w:r w:rsidR="00AF049F" w:rsidRPr="00BE05BD">
        <w:rPr>
          <w:rFonts w:eastAsia="Times New Roman"/>
        </w:rPr>
        <w:t xml:space="preserve"> liên quan đến chức năng, nhiệm vụ, quyền hạn của đơn vị</w:t>
      </w:r>
      <w:r w:rsidR="00C21452" w:rsidRPr="00BE05BD">
        <w:rPr>
          <w:rFonts w:eastAsia="Times New Roman"/>
        </w:rPr>
        <w:t>;</w:t>
      </w:r>
    </w:p>
    <w:p w14:paraId="0AF92A27" w14:textId="0C16D99F" w:rsidR="00117CA3" w:rsidRPr="00BE05BD" w:rsidRDefault="00EF40FF" w:rsidP="003B1F13">
      <w:pPr>
        <w:tabs>
          <w:tab w:val="left" w:pos="993"/>
        </w:tabs>
        <w:spacing w:before="140" w:line="360" w:lineRule="exact"/>
        <w:ind w:firstLine="709"/>
        <w:jc w:val="both"/>
        <w:rPr>
          <w:rFonts w:eastAsia="Calibri"/>
        </w:rPr>
      </w:pPr>
      <w:r w:rsidRPr="00BE05BD">
        <w:rPr>
          <w:rFonts w:eastAsia="Calibri"/>
        </w:rPr>
        <w:t>p</w:t>
      </w:r>
      <w:r w:rsidR="00117CA3" w:rsidRPr="00BE05BD">
        <w:rPr>
          <w:rFonts w:eastAsia="Calibri"/>
        </w:rPr>
        <w:t xml:space="preserve">) </w:t>
      </w:r>
      <w:r w:rsidR="009F0792" w:rsidRPr="00BE05BD">
        <w:rPr>
          <w:rFonts w:eastAsia="Times New Roman"/>
        </w:rPr>
        <w:t>T</w:t>
      </w:r>
      <w:r w:rsidR="009F0792" w:rsidRPr="00BE05BD">
        <w:rPr>
          <w:rFonts w:eastAsia="Times New Roman"/>
          <w:lang w:val="vi-VN"/>
        </w:rPr>
        <w:t>hực hiện nhiệm vụ</w:t>
      </w:r>
      <w:r w:rsidR="009F0792" w:rsidRPr="00BE05BD">
        <w:rPr>
          <w:rFonts w:eastAsia="Times New Roman"/>
        </w:rPr>
        <w:t>, quyền hạn</w:t>
      </w:r>
      <w:r w:rsidR="009F0792" w:rsidRPr="00BE05BD">
        <w:rPr>
          <w:rFonts w:eastAsia="Times New Roman"/>
          <w:lang w:val="vi-VN"/>
        </w:rPr>
        <w:t xml:space="preserve"> khác theo</w:t>
      </w:r>
      <w:r w:rsidR="009F0792" w:rsidRPr="00BE05BD">
        <w:rPr>
          <w:rFonts w:eastAsia="Times New Roman"/>
        </w:rPr>
        <w:t xml:space="preserve"> </w:t>
      </w:r>
      <w:r w:rsidR="009F0792" w:rsidRPr="00BE05BD">
        <w:rPr>
          <w:rFonts w:eastAsia="Times New Roman"/>
          <w:lang w:val="vi-VN"/>
        </w:rPr>
        <w:t>phân công của Chánh án Tòa án nhân dân tối cao.</w:t>
      </w:r>
    </w:p>
    <w:p w14:paraId="13D2BF43" w14:textId="77777777" w:rsidR="00D637F3"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b/>
          <w:bCs/>
          <w:lang w:val="vi-VN"/>
        </w:rPr>
        <w:t xml:space="preserve">Điều </w:t>
      </w:r>
      <w:r w:rsidR="004E65A1" w:rsidRPr="00BE05BD">
        <w:rPr>
          <w:rFonts w:eastAsia="Times New Roman"/>
          <w:b/>
          <w:bCs/>
        </w:rPr>
        <w:t>6</w:t>
      </w:r>
      <w:r w:rsidRPr="00BE05BD">
        <w:rPr>
          <w:rFonts w:eastAsia="Times New Roman"/>
          <w:b/>
          <w:bCs/>
          <w:lang w:val="vi-VN"/>
        </w:rPr>
        <w:t>. Vụ Giám đốc, kiểm tra về hình sự (</w:t>
      </w:r>
      <w:r w:rsidRPr="00BE05BD">
        <w:rPr>
          <w:rFonts w:eastAsia="Times New Roman"/>
          <w:b/>
          <w:bCs/>
        </w:rPr>
        <w:t>Vụ</w:t>
      </w:r>
      <w:r w:rsidR="00681F1A" w:rsidRPr="00BE05BD">
        <w:rPr>
          <w:rFonts w:eastAsia="Times New Roman"/>
          <w:b/>
          <w:bCs/>
        </w:rPr>
        <w:t xml:space="preserve"> </w:t>
      </w:r>
      <w:r w:rsidR="00681F1A" w:rsidRPr="00BE05BD">
        <w:rPr>
          <w:b/>
          <w:bCs/>
          <w:spacing w:val="-8"/>
        </w:rPr>
        <w:t>Giám đốc, kiểm tra</w:t>
      </w:r>
      <w:r w:rsidRPr="00BE05BD">
        <w:rPr>
          <w:rFonts w:eastAsia="Times New Roman"/>
          <w:b/>
          <w:bCs/>
        </w:rPr>
        <w:t xml:space="preserve"> </w:t>
      </w:r>
      <w:r w:rsidRPr="00BE05BD">
        <w:rPr>
          <w:b/>
          <w:bCs/>
        </w:rPr>
        <w:t>I</w:t>
      </w:r>
      <w:r w:rsidRPr="00BE05BD">
        <w:rPr>
          <w:rFonts w:eastAsia="Times New Roman"/>
          <w:b/>
          <w:bCs/>
          <w:lang w:val="vi-VN"/>
        </w:rPr>
        <w:t>)</w:t>
      </w:r>
      <w:bookmarkEnd w:id="7"/>
    </w:p>
    <w:p w14:paraId="17001D72" w14:textId="77777777" w:rsidR="00D637F3" w:rsidRPr="0058703F" w:rsidRDefault="00507EC1" w:rsidP="003B1F13">
      <w:pPr>
        <w:shd w:val="clear" w:color="auto" w:fill="FFFFFF"/>
        <w:spacing w:before="140" w:line="360" w:lineRule="exact"/>
        <w:ind w:firstLine="720"/>
        <w:jc w:val="both"/>
        <w:rPr>
          <w:rFonts w:eastAsia="Times New Roman"/>
          <w:spacing w:val="-6"/>
        </w:rPr>
      </w:pPr>
      <w:r w:rsidRPr="0058703F">
        <w:rPr>
          <w:rFonts w:eastAsia="Times New Roman"/>
          <w:spacing w:val="-6"/>
          <w:lang w:val="vi-VN"/>
        </w:rPr>
        <w:t xml:space="preserve">1. </w:t>
      </w:r>
      <w:r w:rsidR="002B7049" w:rsidRPr="0058703F">
        <w:rPr>
          <w:rFonts w:eastAsia="Times New Roman"/>
          <w:spacing w:val="-6"/>
        </w:rPr>
        <w:t>Vụ Giám đốc</w:t>
      </w:r>
      <w:r w:rsidR="00342FDE" w:rsidRPr="0058703F">
        <w:rPr>
          <w:rFonts w:eastAsia="Times New Roman"/>
          <w:spacing w:val="-6"/>
        </w:rPr>
        <w:t>,</w:t>
      </w:r>
      <w:r w:rsidR="002B7049" w:rsidRPr="0058703F">
        <w:rPr>
          <w:rFonts w:eastAsia="Times New Roman"/>
          <w:spacing w:val="-6"/>
        </w:rPr>
        <w:t xml:space="preserve"> kiểm tra I có chức năng tham mưu, giúp Hội đồng Thẩm phán Tòa án nhân dân tối cao, Chánh án Tòa án nhân dân tối cao</w:t>
      </w:r>
      <w:r w:rsidR="00DC41FB" w:rsidRPr="0058703F">
        <w:rPr>
          <w:rFonts w:eastAsia="Times New Roman"/>
          <w:spacing w:val="-6"/>
        </w:rPr>
        <w:t xml:space="preserve"> trong</w:t>
      </w:r>
      <w:r w:rsidR="002B7049" w:rsidRPr="0058703F">
        <w:rPr>
          <w:rFonts w:eastAsia="Times New Roman"/>
          <w:spacing w:val="-6"/>
        </w:rPr>
        <w:t xml:space="preserve"> </w:t>
      </w:r>
      <w:r w:rsidR="00175BA1" w:rsidRPr="0058703F">
        <w:rPr>
          <w:rFonts w:eastAsia="Times New Roman"/>
          <w:spacing w:val="-6"/>
        </w:rPr>
        <w:t>công tác</w:t>
      </w:r>
      <w:r w:rsidR="00DC41FB" w:rsidRPr="0058703F">
        <w:rPr>
          <w:rFonts w:eastAsia="Times New Roman"/>
          <w:spacing w:val="-6"/>
        </w:rPr>
        <w:t xml:space="preserve"> giám đốc</w:t>
      </w:r>
      <w:r w:rsidR="007723A6" w:rsidRPr="0058703F">
        <w:rPr>
          <w:rFonts w:eastAsia="Times New Roman"/>
          <w:spacing w:val="-6"/>
        </w:rPr>
        <w:t>,</w:t>
      </w:r>
      <w:r w:rsidR="00DC41FB" w:rsidRPr="0058703F">
        <w:rPr>
          <w:rFonts w:eastAsia="Times New Roman"/>
          <w:spacing w:val="-6"/>
        </w:rPr>
        <w:t xml:space="preserve"> </w:t>
      </w:r>
      <w:r w:rsidR="00341EE9" w:rsidRPr="0058703F">
        <w:rPr>
          <w:rFonts w:eastAsia="Times New Roman"/>
          <w:spacing w:val="-6"/>
        </w:rPr>
        <w:t>kiểm tra</w:t>
      </w:r>
      <w:r w:rsidR="00484400" w:rsidRPr="0058703F">
        <w:rPr>
          <w:rFonts w:eastAsia="Times New Roman"/>
          <w:spacing w:val="-6"/>
        </w:rPr>
        <w:t xml:space="preserve"> </w:t>
      </w:r>
      <w:r w:rsidR="00DC41FB" w:rsidRPr="0058703F">
        <w:rPr>
          <w:rFonts w:eastAsia="Times New Roman"/>
          <w:spacing w:val="-6"/>
        </w:rPr>
        <w:t xml:space="preserve">về </w:t>
      </w:r>
      <w:r w:rsidR="002B7049" w:rsidRPr="0058703F">
        <w:rPr>
          <w:rFonts w:eastAsia="Times New Roman"/>
          <w:spacing w:val="-6"/>
        </w:rPr>
        <w:t>lĩnh vực hình sự thuộc thẩm quyền của Tòa án nhân dân tối cao.</w:t>
      </w:r>
    </w:p>
    <w:p w14:paraId="7A76696A" w14:textId="6F08A36B" w:rsidR="00370022"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2. </w:t>
      </w:r>
      <w:r w:rsidR="00370022" w:rsidRPr="00BE05BD">
        <w:rPr>
          <w:rFonts w:eastAsia="Times New Roman"/>
        </w:rPr>
        <w:t>Vụ Giám đốc</w:t>
      </w:r>
      <w:r w:rsidR="0020251E" w:rsidRPr="00BE05BD">
        <w:rPr>
          <w:rFonts w:eastAsia="Times New Roman"/>
        </w:rPr>
        <w:t>,</w:t>
      </w:r>
      <w:r w:rsidR="00370022" w:rsidRPr="00BE05BD">
        <w:rPr>
          <w:rFonts w:eastAsia="Times New Roman"/>
        </w:rPr>
        <w:t xml:space="preserve"> kiểm tra I thực hiện nhiệm vụ, quyền hạn sau</w:t>
      </w:r>
      <w:r w:rsidR="009F1563" w:rsidRPr="00BE05BD">
        <w:rPr>
          <w:rFonts w:eastAsia="Times New Roman"/>
        </w:rPr>
        <w:t xml:space="preserve"> đây</w:t>
      </w:r>
      <w:r w:rsidR="00370022" w:rsidRPr="00BE05BD">
        <w:rPr>
          <w:rFonts w:eastAsia="Times New Roman"/>
        </w:rPr>
        <w:t>:</w:t>
      </w:r>
    </w:p>
    <w:p w14:paraId="2BB700E5" w14:textId="067C2A31" w:rsidR="00D637F3" w:rsidRPr="0058703F" w:rsidRDefault="00D637F3" w:rsidP="003B1F13">
      <w:pPr>
        <w:shd w:val="clear" w:color="auto" w:fill="FFFFFF"/>
        <w:spacing w:before="140" w:line="360" w:lineRule="exact"/>
        <w:ind w:firstLine="720"/>
        <w:jc w:val="both"/>
        <w:rPr>
          <w:rFonts w:eastAsia="Times New Roman"/>
          <w:spacing w:val="-4"/>
        </w:rPr>
      </w:pPr>
      <w:r w:rsidRPr="0058703F">
        <w:rPr>
          <w:rFonts w:eastAsia="Times New Roman"/>
          <w:spacing w:val="-4"/>
          <w:lang w:val="vi-VN"/>
        </w:rPr>
        <w:t xml:space="preserve">a) </w:t>
      </w:r>
      <w:r w:rsidR="00CA7041" w:rsidRPr="0058703F">
        <w:rPr>
          <w:rFonts w:eastAsia="Times New Roman"/>
          <w:spacing w:val="-4"/>
        </w:rPr>
        <w:t>Nghiên cứu</w:t>
      </w:r>
      <w:r w:rsidRPr="0058703F">
        <w:rPr>
          <w:rFonts w:eastAsia="Times New Roman"/>
          <w:spacing w:val="-4"/>
          <w:lang w:val="vi-VN"/>
        </w:rPr>
        <w:t>, giải quyết văn bản yêu cầu</w:t>
      </w:r>
      <w:r w:rsidR="00FF14E0" w:rsidRPr="0058703F">
        <w:rPr>
          <w:rFonts w:eastAsia="Times New Roman"/>
          <w:spacing w:val="-4"/>
        </w:rPr>
        <w:t>,</w:t>
      </w:r>
      <w:r w:rsidRPr="0058703F">
        <w:rPr>
          <w:rFonts w:eastAsia="Times New Roman"/>
          <w:spacing w:val="-4"/>
          <w:lang w:val="vi-VN"/>
        </w:rPr>
        <w:t xml:space="preserve"> đề nghị</w:t>
      </w:r>
      <w:r w:rsidR="00FF14E0" w:rsidRPr="0058703F">
        <w:rPr>
          <w:rFonts w:eastAsia="Times New Roman"/>
          <w:spacing w:val="-4"/>
        </w:rPr>
        <w:t>, kiến nghị</w:t>
      </w:r>
      <w:r w:rsidRPr="0058703F">
        <w:rPr>
          <w:rFonts w:eastAsia="Times New Roman"/>
          <w:spacing w:val="-4"/>
          <w:lang w:val="vi-VN"/>
        </w:rPr>
        <w:t xml:space="preserve"> giám đốc thẩm, tái thẩm về lĩnh vực hình sự</w:t>
      </w:r>
      <w:r w:rsidRPr="0058703F">
        <w:rPr>
          <w:rFonts w:eastAsia="Times New Roman"/>
          <w:spacing w:val="-4"/>
        </w:rPr>
        <w:t xml:space="preserve"> </w:t>
      </w:r>
      <w:r w:rsidRPr="0058703F">
        <w:rPr>
          <w:rFonts w:eastAsia="Times New Roman"/>
          <w:spacing w:val="-4"/>
          <w:lang w:val="vi-VN"/>
        </w:rPr>
        <w:t>thuộc thẩm quyền của Tòa án nhân dân tối cao</w:t>
      </w:r>
      <w:r w:rsidR="00650CBC" w:rsidRPr="0058703F">
        <w:rPr>
          <w:rFonts w:eastAsia="Times New Roman"/>
          <w:spacing w:val="-4"/>
        </w:rPr>
        <w:t>;</w:t>
      </w:r>
    </w:p>
    <w:p w14:paraId="26AA0E8F" w14:textId="79B02F1C" w:rsidR="00E62CBA" w:rsidRPr="00BE05BD" w:rsidRDefault="00E62CBA" w:rsidP="003B1F13">
      <w:pPr>
        <w:shd w:val="clear" w:color="auto" w:fill="FFFFFF"/>
        <w:spacing w:before="140" w:line="360" w:lineRule="exact"/>
        <w:ind w:firstLine="720"/>
        <w:jc w:val="both"/>
        <w:rPr>
          <w:rFonts w:eastAsia="Times New Roman"/>
          <w:spacing w:val="-2"/>
        </w:rPr>
      </w:pPr>
      <w:r w:rsidRPr="00BE05BD">
        <w:rPr>
          <w:rFonts w:eastAsia="Times New Roman"/>
          <w:spacing w:val="-2"/>
        </w:rPr>
        <w:t>b) Nghiên cứu đề xuất việc xem xét, giải quyết kháng nghị theo thủ tục giám đốc thẩm, tái thẩm đối với bản án, quyết định</w:t>
      </w:r>
      <w:r w:rsidR="00D137BC" w:rsidRPr="00BE05BD">
        <w:rPr>
          <w:rFonts w:eastAsia="Times New Roman"/>
          <w:spacing w:val="-2"/>
        </w:rPr>
        <w:t xml:space="preserve"> về lĩnh vực hình sự</w:t>
      </w:r>
      <w:r w:rsidRPr="00BE05BD">
        <w:rPr>
          <w:rFonts w:eastAsia="Times New Roman"/>
          <w:spacing w:val="-2"/>
        </w:rPr>
        <w:t xml:space="preserve"> của Tòa án</w:t>
      </w:r>
      <w:r w:rsidR="00D137BC" w:rsidRPr="00BE05BD">
        <w:rPr>
          <w:rFonts w:eastAsia="Times New Roman"/>
          <w:spacing w:val="-2"/>
        </w:rPr>
        <w:t xml:space="preserve"> </w:t>
      </w:r>
      <w:r w:rsidRPr="00BE05BD">
        <w:rPr>
          <w:rFonts w:eastAsia="Times New Roman"/>
          <w:spacing w:val="-2"/>
        </w:rPr>
        <w:t>đã có hiệu lực pháp luật;</w:t>
      </w:r>
    </w:p>
    <w:p w14:paraId="64FD54B8" w14:textId="07368505" w:rsidR="00D637F3" w:rsidRPr="00BE05BD" w:rsidRDefault="00E62CBA" w:rsidP="003B1F13">
      <w:pPr>
        <w:shd w:val="clear" w:color="auto" w:fill="FFFFFF"/>
        <w:spacing w:before="140" w:line="360" w:lineRule="exact"/>
        <w:ind w:firstLine="720"/>
        <w:jc w:val="both"/>
        <w:rPr>
          <w:rFonts w:eastAsia="Times New Roman"/>
        </w:rPr>
      </w:pPr>
      <w:bookmarkStart w:id="9" w:name="_Hlk186884487"/>
      <w:r w:rsidRPr="00BE05BD">
        <w:rPr>
          <w:rFonts w:eastAsia="Times New Roman"/>
        </w:rPr>
        <w:t>c</w:t>
      </w:r>
      <w:r w:rsidR="00D637F3" w:rsidRPr="00BE05BD">
        <w:rPr>
          <w:rFonts w:eastAsia="Times New Roman"/>
          <w:lang w:val="vi-VN"/>
        </w:rPr>
        <w:t xml:space="preserve">) </w:t>
      </w:r>
      <w:r w:rsidR="007723A6" w:rsidRPr="00BE05BD">
        <w:rPr>
          <w:rFonts w:eastAsia="Times New Roman"/>
        </w:rPr>
        <w:t>Chuẩn bị hồ sơ, tài liệu phục vụ</w:t>
      </w:r>
      <w:r w:rsidR="00D637F3" w:rsidRPr="00BE05BD">
        <w:rPr>
          <w:rFonts w:eastAsia="Times New Roman"/>
          <w:lang w:val="vi-VN"/>
        </w:rPr>
        <w:t xml:space="preserve"> phiên h</w:t>
      </w:r>
      <w:r w:rsidR="00D637F3" w:rsidRPr="00BE05BD">
        <w:rPr>
          <w:rFonts w:eastAsia="Times New Roman"/>
        </w:rPr>
        <w:t>ọ</w:t>
      </w:r>
      <w:r w:rsidR="00D637F3" w:rsidRPr="00BE05BD">
        <w:rPr>
          <w:rFonts w:eastAsia="Times New Roman"/>
          <w:lang w:val="vi-VN"/>
        </w:rPr>
        <w:t xml:space="preserve">p, phiên </w:t>
      </w:r>
      <w:r w:rsidR="00B01177">
        <w:rPr>
          <w:rFonts w:eastAsia="Times New Roman"/>
        </w:rPr>
        <w:t xml:space="preserve">tòa </w:t>
      </w:r>
      <w:r w:rsidR="00D637F3" w:rsidRPr="00BE05BD">
        <w:rPr>
          <w:rFonts w:eastAsia="Times New Roman"/>
        </w:rPr>
        <w:t xml:space="preserve">xét xử </w:t>
      </w:r>
      <w:r w:rsidR="00D637F3" w:rsidRPr="00BE05BD">
        <w:rPr>
          <w:rFonts w:eastAsia="Times New Roman"/>
          <w:lang w:val="vi-VN"/>
        </w:rPr>
        <w:t>của Hội đồng Thẩm phán Tòa án nhân dân tối cao về lĩnh vực hình sự</w:t>
      </w:r>
      <w:r w:rsidR="00650CBC" w:rsidRPr="00BE05BD">
        <w:rPr>
          <w:rFonts w:eastAsia="Times New Roman"/>
        </w:rPr>
        <w:t>;</w:t>
      </w:r>
    </w:p>
    <w:bookmarkEnd w:id="9"/>
    <w:p w14:paraId="7BA45BBC" w14:textId="184655D0" w:rsidR="00D137BC" w:rsidRPr="00BE05BD" w:rsidRDefault="00D137BC" w:rsidP="003B1F13">
      <w:pPr>
        <w:spacing w:before="140" w:line="360" w:lineRule="exact"/>
        <w:ind w:firstLine="720"/>
        <w:jc w:val="both"/>
        <w:rPr>
          <w:spacing w:val="4"/>
          <w:lang w:val="en-GB"/>
        </w:rPr>
      </w:pPr>
      <w:r w:rsidRPr="00BE05BD">
        <w:rPr>
          <w:rFonts w:eastAsia="Times New Roman"/>
        </w:rPr>
        <w:t>d) Kiểm tra nghiệp vụ công tác giải quyết xét xử vụ án hình sự</w:t>
      </w:r>
      <w:r w:rsidRPr="00BE05BD">
        <w:rPr>
          <w:rFonts w:eastAsia="Times New Roman"/>
          <w:lang w:val="vi-VN"/>
        </w:rPr>
        <w:t xml:space="preserve"> </w:t>
      </w:r>
      <w:r w:rsidRPr="00BE05BD">
        <w:rPr>
          <w:rFonts w:eastAsia="Times New Roman"/>
        </w:rPr>
        <w:t xml:space="preserve">của các Tòa án; </w:t>
      </w:r>
      <w:r w:rsidRPr="00BE05BD">
        <w:t>theo dõi công tác thi hành án hình sự trong Tòa án nhân dân;</w:t>
      </w:r>
    </w:p>
    <w:p w14:paraId="65A80FB3" w14:textId="3A632995" w:rsidR="00D637F3" w:rsidRPr="00BE05BD" w:rsidRDefault="00D137BC" w:rsidP="003B1F13">
      <w:pPr>
        <w:shd w:val="clear" w:color="auto" w:fill="FFFFFF"/>
        <w:spacing w:before="140" w:line="360" w:lineRule="exact"/>
        <w:ind w:firstLine="720"/>
        <w:jc w:val="both"/>
        <w:rPr>
          <w:rFonts w:eastAsia="Times New Roman"/>
        </w:rPr>
      </w:pPr>
      <w:r w:rsidRPr="00BE05BD">
        <w:rPr>
          <w:rFonts w:eastAsia="Times New Roman"/>
        </w:rPr>
        <w:t>đ</w:t>
      </w:r>
      <w:r w:rsidR="00D637F3" w:rsidRPr="00BE05BD">
        <w:rPr>
          <w:rFonts w:eastAsia="Times New Roman"/>
          <w:lang w:val="vi-VN"/>
        </w:rPr>
        <w:t xml:space="preserve">) </w:t>
      </w:r>
      <w:r w:rsidR="00785387" w:rsidRPr="00BE05BD">
        <w:rPr>
          <w:rFonts w:eastAsia="Times New Roman"/>
        </w:rPr>
        <w:t>T</w:t>
      </w:r>
      <w:r w:rsidR="00D637F3" w:rsidRPr="00BE05BD">
        <w:rPr>
          <w:rFonts w:eastAsia="Times New Roman"/>
          <w:lang w:val="vi-VN"/>
        </w:rPr>
        <w:t>hực hiện nhiệm vụ liên quan đến công tác</w:t>
      </w:r>
      <w:r w:rsidR="00D637F3" w:rsidRPr="00BE05BD">
        <w:rPr>
          <w:rFonts w:eastAsia="Times New Roman"/>
        </w:rPr>
        <w:t xml:space="preserve"> </w:t>
      </w:r>
      <w:r w:rsidR="00785387" w:rsidRPr="00BE05BD">
        <w:rPr>
          <w:rFonts w:eastAsia="Times New Roman"/>
        </w:rPr>
        <w:t>thi hành</w:t>
      </w:r>
      <w:r w:rsidR="00D637F3" w:rsidRPr="00BE05BD">
        <w:rPr>
          <w:rFonts w:eastAsia="Times New Roman"/>
        </w:rPr>
        <w:t xml:space="preserve"> án tử hình, </w:t>
      </w:r>
      <w:r w:rsidR="00D637F3" w:rsidRPr="00BE05BD">
        <w:rPr>
          <w:rFonts w:eastAsia="Times New Roman"/>
          <w:lang w:val="vi-VN"/>
        </w:rPr>
        <w:t>thi hành án</w:t>
      </w:r>
      <w:r w:rsidR="00D637F3" w:rsidRPr="00BE05BD">
        <w:rPr>
          <w:rFonts w:eastAsia="Times New Roman"/>
        </w:rPr>
        <w:t xml:space="preserve"> hình sự, </w:t>
      </w:r>
      <w:r w:rsidR="001333DC" w:rsidRPr="00BE05BD">
        <w:rPr>
          <w:rFonts w:eastAsia="Times New Roman"/>
        </w:rPr>
        <w:t>đại xá,</w:t>
      </w:r>
      <w:r w:rsidR="00D637F3" w:rsidRPr="00BE05BD">
        <w:rPr>
          <w:rFonts w:eastAsia="Times New Roman"/>
          <w:lang w:val="vi-VN"/>
        </w:rPr>
        <w:t xml:space="preserve"> đặc xá theo quy định của pháp luật</w:t>
      </w:r>
      <w:r w:rsidR="00650CBC" w:rsidRPr="00BE05BD">
        <w:rPr>
          <w:rFonts w:eastAsia="Times New Roman"/>
        </w:rPr>
        <w:t>;</w:t>
      </w:r>
    </w:p>
    <w:p w14:paraId="7B6F45B4" w14:textId="5437A0B9" w:rsidR="00BF6A5B" w:rsidRPr="00BE05BD" w:rsidRDefault="00D137BC" w:rsidP="003B1F13">
      <w:pPr>
        <w:shd w:val="clear" w:color="auto" w:fill="FFFFFF"/>
        <w:spacing w:before="140" w:line="360" w:lineRule="exact"/>
        <w:ind w:firstLine="720"/>
        <w:jc w:val="both"/>
        <w:rPr>
          <w:rFonts w:eastAsia="Times New Roman"/>
        </w:rPr>
      </w:pPr>
      <w:r w:rsidRPr="00BE05BD">
        <w:rPr>
          <w:rFonts w:eastAsia="Times New Roman"/>
        </w:rPr>
        <w:t>e</w:t>
      </w:r>
      <w:r w:rsidR="00D637F3" w:rsidRPr="00BE05BD">
        <w:rPr>
          <w:rFonts w:eastAsia="Times New Roman"/>
          <w:lang w:val="vi-VN"/>
        </w:rPr>
        <w:t xml:space="preserve">) </w:t>
      </w:r>
      <w:r w:rsidR="0005401A" w:rsidRPr="00BE05BD">
        <w:rPr>
          <w:rFonts w:eastAsia="Times New Roman"/>
        </w:rPr>
        <w:t>X</w:t>
      </w:r>
      <w:r w:rsidR="00BF6A5B" w:rsidRPr="00BE05BD">
        <w:t>ây dựng kế hoạch, báo cáo các vụ, việc thuộc diện Ban Chỉ đạo Trung ương về phòng, chống tham nhũng,</w:t>
      </w:r>
      <w:r w:rsidR="001333DC" w:rsidRPr="00BE05BD">
        <w:t xml:space="preserve"> lãng phí,</w:t>
      </w:r>
      <w:r w:rsidR="00BF6A5B" w:rsidRPr="00BE05BD">
        <w:t xml:space="preserve"> tiêu cực theo dõi, chỉ đạo; </w:t>
      </w:r>
    </w:p>
    <w:p w14:paraId="13B6DD99" w14:textId="22BC7AEE" w:rsidR="00D137BC" w:rsidRPr="00BE05BD" w:rsidRDefault="00D137BC" w:rsidP="003B1F13">
      <w:pPr>
        <w:shd w:val="clear" w:color="auto" w:fill="FFFFFF"/>
        <w:spacing w:before="140" w:line="360" w:lineRule="exact"/>
        <w:ind w:firstLine="720"/>
        <w:jc w:val="both"/>
        <w:rPr>
          <w:rFonts w:eastAsia="Calibri"/>
          <w:kern w:val="16"/>
        </w:rPr>
      </w:pPr>
      <w:r w:rsidRPr="00BE05BD">
        <w:rPr>
          <w:rFonts w:eastAsia="Calibri"/>
          <w:kern w:val="16"/>
        </w:rPr>
        <w:t>g) Thực hiện nhiệm vụ liên quan đến trách nhiệm bồi thường của Nhà nước trong lĩnh vực hình sự;</w:t>
      </w:r>
    </w:p>
    <w:p w14:paraId="01D5EB51" w14:textId="2D85F5E1" w:rsidR="00D137BC" w:rsidRDefault="00D137BC" w:rsidP="003B1F13">
      <w:pPr>
        <w:shd w:val="clear" w:color="auto" w:fill="FFFFFF"/>
        <w:spacing w:before="140" w:line="360" w:lineRule="exact"/>
        <w:ind w:firstLine="709"/>
        <w:jc w:val="both"/>
        <w:rPr>
          <w:rFonts w:eastAsia="Times New Roman"/>
        </w:rPr>
      </w:pPr>
      <w:r w:rsidRPr="00BE05BD">
        <w:rPr>
          <w:rFonts w:eastAsia="Times New Roman"/>
        </w:rPr>
        <w:t>h</w:t>
      </w:r>
      <w:r w:rsidR="001F391D" w:rsidRPr="00BE05BD">
        <w:rPr>
          <w:rFonts w:eastAsia="Times New Roman"/>
        </w:rPr>
        <w:t xml:space="preserve">) </w:t>
      </w:r>
      <w:r w:rsidRPr="00BE05BD">
        <w:rPr>
          <w:rFonts w:eastAsia="Times New Roman"/>
        </w:rPr>
        <w:t>T</w:t>
      </w:r>
      <w:r w:rsidRPr="00BE05BD">
        <w:rPr>
          <w:rFonts w:eastAsia="Times New Roman"/>
          <w:lang w:val="vi-VN"/>
        </w:rPr>
        <w:t xml:space="preserve">ổng kết </w:t>
      </w:r>
      <w:r w:rsidRPr="00BE05BD">
        <w:rPr>
          <w:rFonts w:eastAsia="Times New Roman"/>
        </w:rPr>
        <w:t>thực tiễn</w:t>
      </w:r>
      <w:r w:rsidRPr="00BE05BD">
        <w:rPr>
          <w:rFonts w:eastAsia="Times New Roman"/>
          <w:lang w:val="vi-VN"/>
        </w:rPr>
        <w:t xml:space="preserve"> xét xử</w:t>
      </w:r>
      <w:r w:rsidR="00B01177">
        <w:rPr>
          <w:rFonts w:eastAsia="Times New Roman"/>
        </w:rPr>
        <w:t>,</w:t>
      </w:r>
      <w:r w:rsidRPr="00BE05BD">
        <w:rPr>
          <w:rFonts w:eastAsia="Times New Roman"/>
          <w:lang w:val="vi-VN"/>
        </w:rPr>
        <w:t xml:space="preserve"> </w:t>
      </w:r>
      <w:r w:rsidRPr="00BE05BD">
        <w:rPr>
          <w:rFonts w:eastAsia="Times New Roman"/>
        </w:rPr>
        <w:t>đề xuất</w:t>
      </w:r>
      <w:r w:rsidRPr="00BE05BD">
        <w:rPr>
          <w:rFonts w:eastAsia="Times New Roman"/>
          <w:lang w:val="vi-VN"/>
        </w:rPr>
        <w:t xml:space="preserve"> án lệ</w:t>
      </w:r>
      <w:r w:rsidRPr="00BE05BD">
        <w:rPr>
          <w:rFonts w:eastAsia="Times New Roman"/>
        </w:rPr>
        <w:t xml:space="preserve"> về lĩnh vực hình sự;</w:t>
      </w:r>
    </w:p>
    <w:p w14:paraId="5E6B0287" w14:textId="4A5A0370" w:rsidR="00025228" w:rsidRPr="00BE05BD" w:rsidRDefault="00025228" w:rsidP="003B1F13">
      <w:pPr>
        <w:shd w:val="clear" w:color="auto" w:fill="FFFFFF"/>
        <w:spacing w:before="140" w:line="360" w:lineRule="exact"/>
        <w:ind w:firstLine="709"/>
        <w:jc w:val="both"/>
        <w:rPr>
          <w:rFonts w:eastAsia="Times New Roman"/>
        </w:rPr>
      </w:pPr>
      <w:r>
        <w:rPr>
          <w:rFonts w:eastAsia="Times New Roman"/>
        </w:rPr>
        <w:t xml:space="preserve">i) </w:t>
      </w:r>
      <w:r w:rsidRPr="00BE05BD">
        <w:rPr>
          <w:rFonts w:eastAsia="Times New Roman"/>
          <w:spacing w:val="-2"/>
        </w:rPr>
        <w:t>G</w:t>
      </w:r>
      <w:r w:rsidRPr="00BE05BD">
        <w:rPr>
          <w:rFonts w:eastAsia="Times New Roman"/>
          <w:spacing w:val="-2"/>
          <w:lang w:val="vi-VN"/>
        </w:rPr>
        <w:t xml:space="preserve">iải quyết khiếu nại, tố cáo </w:t>
      </w:r>
      <w:r w:rsidRPr="00BE05BD">
        <w:rPr>
          <w:rFonts w:eastAsia="Times New Roman"/>
          <w:spacing w:val="-2"/>
        </w:rPr>
        <w:t>theo quy định của pháp luật về tố tụng trong lĩnh vực hình sự</w:t>
      </w:r>
      <w:r w:rsidRPr="00BE05BD">
        <w:rPr>
          <w:rFonts w:eastAsia="Times New Roman"/>
          <w:spacing w:val="-2"/>
          <w:lang w:val="vi-VN"/>
        </w:rPr>
        <w:t>;</w:t>
      </w:r>
    </w:p>
    <w:p w14:paraId="3E0A2464" w14:textId="63A769DF" w:rsidR="00D637F3" w:rsidRPr="00BE05BD" w:rsidRDefault="00341EE9" w:rsidP="003B1F13">
      <w:pPr>
        <w:shd w:val="clear" w:color="auto" w:fill="FFFFFF"/>
        <w:spacing w:before="140" w:line="360" w:lineRule="exact"/>
        <w:ind w:firstLine="720"/>
        <w:jc w:val="both"/>
        <w:rPr>
          <w:rFonts w:eastAsia="Times New Roman"/>
        </w:rPr>
      </w:pPr>
      <w:r w:rsidRPr="00BE05BD">
        <w:rPr>
          <w:rFonts w:eastAsia="Times New Roman"/>
        </w:rPr>
        <w:t>k</w:t>
      </w:r>
      <w:r w:rsidR="00D637F3" w:rsidRPr="00BE05BD">
        <w:rPr>
          <w:rFonts w:eastAsia="Times New Roman"/>
        </w:rPr>
        <w:t xml:space="preserve">)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w:t>
      </w:r>
      <w:r w:rsidR="00D137BC" w:rsidRPr="00BE05BD">
        <w:rPr>
          <w:rFonts w:eastAsia="Times New Roman"/>
        </w:rPr>
        <w:t xml:space="preserve">theo </w:t>
      </w:r>
      <w:r w:rsidR="00E46B66" w:rsidRPr="00BE05BD">
        <w:rPr>
          <w:rFonts w:eastAsia="Times New Roman"/>
          <w:lang w:val="vi-VN"/>
        </w:rPr>
        <w:t>phân công của Chánh án Tòa án nhân dân tối cao.</w:t>
      </w:r>
    </w:p>
    <w:p w14:paraId="22C77FE5" w14:textId="77777777" w:rsidR="00D10BDF" w:rsidRDefault="00D10BDF">
      <w:pPr>
        <w:rPr>
          <w:rFonts w:eastAsia="Times New Roman"/>
          <w:b/>
          <w:bCs/>
          <w:lang w:val="vi-VN"/>
        </w:rPr>
      </w:pPr>
      <w:bookmarkStart w:id="10" w:name="dieu_5"/>
      <w:r>
        <w:rPr>
          <w:rFonts w:eastAsia="Times New Roman"/>
          <w:b/>
          <w:bCs/>
          <w:lang w:val="vi-VN"/>
        </w:rPr>
        <w:br w:type="page"/>
      </w:r>
    </w:p>
    <w:p w14:paraId="2622D544" w14:textId="26A1A86F" w:rsidR="00D637F3" w:rsidRPr="00BE05BD" w:rsidRDefault="00D637F3" w:rsidP="003B1F13">
      <w:pPr>
        <w:shd w:val="clear" w:color="auto" w:fill="FFFFFF"/>
        <w:spacing w:before="140" w:line="360" w:lineRule="exact"/>
        <w:ind w:firstLine="720"/>
        <w:jc w:val="both"/>
        <w:rPr>
          <w:rFonts w:eastAsia="Times New Roman"/>
          <w:b/>
        </w:rPr>
      </w:pPr>
      <w:r w:rsidRPr="00BE05BD">
        <w:rPr>
          <w:rFonts w:eastAsia="Times New Roman"/>
          <w:b/>
          <w:bCs/>
          <w:lang w:val="vi-VN"/>
        </w:rPr>
        <w:lastRenderedPageBreak/>
        <w:t xml:space="preserve">Điều </w:t>
      </w:r>
      <w:r w:rsidR="00656262" w:rsidRPr="00BE05BD">
        <w:rPr>
          <w:rFonts w:eastAsia="Times New Roman"/>
          <w:b/>
          <w:bCs/>
        </w:rPr>
        <w:t>7</w:t>
      </w:r>
      <w:r w:rsidRPr="00BE05BD">
        <w:rPr>
          <w:rFonts w:eastAsia="Times New Roman"/>
          <w:b/>
          <w:bCs/>
          <w:lang w:val="vi-VN"/>
        </w:rPr>
        <w:t xml:space="preserve">. </w:t>
      </w:r>
      <w:r w:rsidRPr="00BE05BD">
        <w:rPr>
          <w:b/>
        </w:rPr>
        <w:t>Vụ Giám đốc, kiểm tra về dân sự</w:t>
      </w:r>
      <w:r w:rsidRPr="00BE05BD">
        <w:rPr>
          <w:rFonts w:eastAsia="Times New Roman"/>
          <w:b/>
          <w:bCs/>
          <w:lang w:val="vi-VN"/>
        </w:rPr>
        <w:t xml:space="preserve"> (Vụ</w:t>
      </w:r>
      <w:r w:rsidR="00681F1A" w:rsidRPr="00BE05BD">
        <w:rPr>
          <w:rFonts w:eastAsia="Times New Roman"/>
          <w:b/>
          <w:bCs/>
        </w:rPr>
        <w:t xml:space="preserve"> </w:t>
      </w:r>
      <w:r w:rsidR="00681F1A" w:rsidRPr="00BE05BD">
        <w:rPr>
          <w:b/>
          <w:bCs/>
          <w:spacing w:val="-8"/>
        </w:rPr>
        <w:t>Giám đốc, kiểm tra</w:t>
      </w:r>
      <w:r w:rsidRPr="00BE05BD">
        <w:rPr>
          <w:rFonts w:eastAsia="Times New Roman"/>
          <w:b/>
          <w:bCs/>
          <w:lang w:val="vi-VN"/>
        </w:rPr>
        <w:t xml:space="preserve"> II)</w:t>
      </w:r>
      <w:bookmarkEnd w:id="10"/>
    </w:p>
    <w:p w14:paraId="215C4961" w14:textId="77777777" w:rsidR="00E04219" w:rsidRPr="0058703F" w:rsidRDefault="00E04219" w:rsidP="003B1F13">
      <w:pPr>
        <w:shd w:val="clear" w:color="auto" w:fill="FFFFFF"/>
        <w:spacing w:before="140" w:line="360" w:lineRule="exact"/>
        <w:ind w:firstLine="720"/>
        <w:jc w:val="both"/>
        <w:rPr>
          <w:rFonts w:eastAsia="Times New Roman"/>
          <w:spacing w:val="-6"/>
        </w:rPr>
      </w:pPr>
      <w:r w:rsidRPr="0058703F">
        <w:rPr>
          <w:rFonts w:eastAsia="Times New Roman"/>
          <w:spacing w:val="-6"/>
          <w:lang w:val="vi-VN"/>
        </w:rPr>
        <w:t xml:space="preserve">1. </w:t>
      </w:r>
      <w:r w:rsidRPr="0058703F">
        <w:rPr>
          <w:rFonts w:eastAsia="Times New Roman"/>
          <w:spacing w:val="-6"/>
        </w:rPr>
        <w:t>Vụ Giám đốc</w:t>
      </w:r>
      <w:r w:rsidR="004E65A1" w:rsidRPr="0058703F">
        <w:rPr>
          <w:rFonts w:eastAsia="Times New Roman"/>
          <w:spacing w:val="-6"/>
        </w:rPr>
        <w:t>,</w:t>
      </w:r>
      <w:r w:rsidRPr="0058703F">
        <w:rPr>
          <w:rFonts w:eastAsia="Times New Roman"/>
          <w:spacing w:val="-6"/>
        </w:rPr>
        <w:t xml:space="preserve"> kiểm tra II có chức năng tham mưu, giúp Hội đồng Thẩm phán Tòa án nhân dân tối cao, Chánh án Tòa án nhân dân tối cao trong công tác </w:t>
      </w:r>
      <w:r w:rsidR="007723A6" w:rsidRPr="0058703F">
        <w:rPr>
          <w:rFonts w:eastAsia="Times New Roman"/>
          <w:spacing w:val="-6"/>
        </w:rPr>
        <w:t xml:space="preserve">giám đốc, kiểm tra </w:t>
      </w:r>
      <w:r w:rsidRPr="0058703F">
        <w:rPr>
          <w:rFonts w:eastAsia="Times New Roman"/>
          <w:spacing w:val="-6"/>
        </w:rPr>
        <w:t>về lĩnh vực dân sự thuộc thẩm quyền của Tòa án nhân dân tối cao.</w:t>
      </w:r>
    </w:p>
    <w:p w14:paraId="6C77C023" w14:textId="09F55DA2" w:rsidR="00370022"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2. </w:t>
      </w:r>
      <w:r w:rsidR="00370022" w:rsidRPr="00BE05BD">
        <w:rPr>
          <w:rFonts w:eastAsia="Times New Roman"/>
        </w:rPr>
        <w:t>Vụ Giám đốc</w:t>
      </w:r>
      <w:r w:rsidR="00F547A3" w:rsidRPr="00BE05BD">
        <w:rPr>
          <w:rFonts w:eastAsia="Times New Roman"/>
        </w:rPr>
        <w:t>,</w:t>
      </w:r>
      <w:r w:rsidR="00370022" w:rsidRPr="00BE05BD">
        <w:rPr>
          <w:rFonts w:eastAsia="Times New Roman"/>
        </w:rPr>
        <w:t xml:space="preserve"> kiểm tra II thực hiện nhiệm vụ, quyền hạn sau</w:t>
      </w:r>
      <w:r w:rsidR="009F1563" w:rsidRPr="00BE05BD">
        <w:rPr>
          <w:rFonts w:eastAsia="Times New Roman"/>
        </w:rPr>
        <w:t xml:space="preserve"> đây</w:t>
      </w:r>
      <w:r w:rsidR="00370022" w:rsidRPr="00BE05BD">
        <w:rPr>
          <w:rFonts w:eastAsia="Times New Roman"/>
        </w:rPr>
        <w:t>:</w:t>
      </w:r>
    </w:p>
    <w:p w14:paraId="43D6892A" w14:textId="5FFDEEA0" w:rsidR="007A4D7B"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a) </w:t>
      </w:r>
      <w:r w:rsidRPr="00BE05BD">
        <w:rPr>
          <w:rFonts w:eastAsia="Times New Roman"/>
        </w:rPr>
        <w:t>Nghiên cứu</w:t>
      </w:r>
      <w:r w:rsidRPr="00BE05BD">
        <w:rPr>
          <w:rFonts w:eastAsia="Times New Roman"/>
          <w:lang w:val="vi-VN"/>
        </w:rPr>
        <w:t>, giải quyết văn bản yêu cầu</w:t>
      </w:r>
      <w:r w:rsidRPr="00BE05BD">
        <w:rPr>
          <w:rFonts w:eastAsia="Times New Roman"/>
        </w:rPr>
        <w:t>,</w:t>
      </w:r>
      <w:r w:rsidRPr="00BE05BD">
        <w:rPr>
          <w:rFonts w:eastAsia="Times New Roman"/>
          <w:lang w:val="vi-VN"/>
        </w:rPr>
        <w:t xml:space="preserve"> đề nghị</w:t>
      </w:r>
      <w:r w:rsidRPr="00BE05BD">
        <w:rPr>
          <w:rFonts w:eastAsia="Times New Roman"/>
        </w:rPr>
        <w:t>, kiến nghị</w:t>
      </w:r>
      <w:r w:rsidRPr="00BE05BD">
        <w:rPr>
          <w:rFonts w:eastAsia="Times New Roman"/>
          <w:lang w:val="vi-VN"/>
        </w:rPr>
        <w:t xml:space="preserve"> giám đốc thẩm, tái thẩm về lĩnh vực </w:t>
      </w:r>
      <w:r w:rsidRPr="00BE05BD">
        <w:rPr>
          <w:rFonts w:eastAsia="Times New Roman"/>
        </w:rPr>
        <w:t>dân</w:t>
      </w:r>
      <w:r w:rsidRPr="00BE05BD">
        <w:rPr>
          <w:rFonts w:eastAsia="Times New Roman"/>
          <w:lang w:val="vi-VN"/>
        </w:rPr>
        <w:t xml:space="preserve"> sự</w:t>
      </w:r>
      <w:r w:rsidRPr="00BE05BD">
        <w:rPr>
          <w:rFonts w:eastAsia="Times New Roman"/>
        </w:rPr>
        <w:t xml:space="preserve"> </w:t>
      </w:r>
      <w:r w:rsidRPr="00BE05BD">
        <w:rPr>
          <w:rFonts w:eastAsia="Times New Roman"/>
          <w:lang w:val="vi-VN"/>
        </w:rPr>
        <w:t>thuộc thẩm quyền của Tòa án nhân dân tối cao</w:t>
      </w:r>
      <w:r w:rsidRPr="00BE05BD">
        <w:rPr>
          <w:rFonts w:eastAsia="Times New Roman"/>
        </w:rPr>
        <w:t>;</w:t>
      </w:r>
    </w:p>
    <w:p w14:paraId="1858DEB6" w14:textId="5084E9C4" w:rsidR="007A4D7B" w:rsidRPr="00BE05BD" w:rsidRDefault="007A4D7B" w:rsidP="003B1F13">
      <w:pPr>
        <w:shd w:val="clear" w:color="auto" w:fill="FFFFFF"/>
        <w:spacing w:before="140" w:line="360" w:lineRule="exact"/>
        <w:ind w:firstLine="720"/>
        <w:jc w:val="both"/>
        <w:rPr>
          <w:rFonts w:eastAsia="Times New Roman"/>
          <w:spacing w:val="-2"/>
        </w:rPr>
      </w:pPr>
      <w:r w:rsidRPr="00BE05BD">
        <w:rPr>
          <w:rFonts w:eastAsia="Times New Roman"/>
          <w:spacing w:val="-2"/>
        </w:rPr>
        <w:t>b) Nghiên cứu đề xuất việc xem xét, giải quyết kháng nghị theo thủ tục giám đốc thẩm, tái thẩm đối với bản án, quyết định về lĩnh vực dân sự của Tòa án đã có hiệu lực pháp luật;</w:t>
      </w:r>
    </w:p>
    <w:p w14:paraId="2464A66A" w14:textId="5199C0D8" w:rsidR="007A4D7B"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rPr>
        <w:t>c</w:t>
      </w:r>
      <w:r w:rsidRPr="00BE05BD">
        <w:rPr>
          <w:rFonts w:eastAsia="Times New Roman"/>
          <w:lang w:val="vi-VN"/>
        </w:rPr>
        <w:t xml:space="preserve">) </w:t>
      </w:r>
      <w:r w:rsidRPr="00BE05BD">
        <w:rPr>
          <w:rFonts w:eastAsia="Times New Roman"/>
        </w:rPr>
        <w:t>Chuẩn bị hồ sơ, tài liệu phục vụ</w:t>
      </w:r>
      <w:r w:rsidRPr="00BE05BD">
        <w:rPr>
          <w:rFonts w:eastAsia="Times New Roman"/>
          <w:lang w:val="vi-VN"/>
        </w:rPr>
        <w:t xml:space="preserve"> phiên h</w:t>
      </w:r>
      <w:r w:rsidRPr="00BE05BD">
        <w:rPr>
          <w:rFonts w:eastAsia="Times New Roman"/>
        </w:rPr>
        <w:t>ọ</w:t>
      </w:r>
      <w:r w:rsidRPr="00BE05BD">
        <w:rPr>
          <w:rFonts w:eastAsia="Times New Roman"/>
          <w:lang w:val="vi-VN"/>
        </w:rPr>
        <w:t xml:space="preserve">p, phiên </w:t>
      </w:r>
      <w:r w:rsidR="00B01177">
        <w:rPr>
          <w:rFonts w:eastAsia="Times New Roman"/>
        </w:rPr>
        <w:t xml:space="preserve">tòa </w:t>
      </w:r>
      <w:r w:rsidRPr="00BE05BD">
        <w:rPr>
          <w:rFonts w:eastAsia="Times New Roman"/>
        </w:rPr>
        <w:t xml:space="preserve">xét xử </w:t>
      </w:r>
      <w:r w:rsidRPr="00BE05BD">
        <w:rPr>
          <w:rFonts w:eastAsia="Times New Roman"/>
          <w:lang w:val="vi-VN"/>
        </w:rPr>
        <w:t xml:space="preserve">của Hội đồng Thẩm phán Tòa án nhân dân tối cao về lĩnh vực </w:t>
      </w:r>
      <w:r w:rsidRPr="00BE05BD">
        <w:rPr>
          <w:rFonts w:eastAsia="Times New Roman"/>
        </w:rPr>
        <w:t>dân sự;</w:t>
      </w:r>
    </w:p>
    <w:p w14:paraId="4450F01F" w14:textId="7ABF8C59" w:rsidR="007A4D7B" w:rsidRPr="0058703F" w:rsidRDefault="007A4D7B" w:rsidP="003B1F13">
      <w:pPr>
        <w:spacing w:before="140" w:line="360" w:lineRule="exact"/>
        <w:ind w:firstLine="720"/>
        <w:jc w:val="both"/>
        <w:rPr>
          <w:spacing w:val="-6"/>
          <w:lang w:val="en-GB"/>
        </w:rPr>
      </w:pPr>
      <w:r w:rsidRPr="0058703F">
        <w:rPr>
          <w:rFonts w:eastAsia="Times New Roman"/>
          <w:spacing w:val="-6"/>
        </w:rPr>
        <w:t>d) Kiểm tra nghiệp vụ công tác giải quyết xét xử vụ án dân sự</w:t>
      </w:r>
      <w:r w:rsidRPr="0058703F">
        <w:rPr>
          <w:rFonts w:eastAsia="Times New Roman"/>
          <w:spacing w:val="-6"/>
          <w:lang w:val="vi-VN"/>
        </w:rPr>
        <w:t xml:space="preserve"> </w:t>
      </w:r>
      <w:r w:rsidRPr="0058703F">
        <w:rPr>
          <w:rFonts w:eastAsia="Times New Roman"/>
          <w:spacing w:val="-6"/>
        </w:rPr>
        <w:t xml:space="preserve">của các Tòa án; </w:t>
      </w:r>
    </w:p>
    <w:p w14:paraId="6EC782AA" w14:textId="206F4442" w:rsidR="007961EF" w:rsidRPr="00BE05BD" w:rsidRDefault="00496729" w:rsidP="003B1F13">
      <w:pPr>
        <w:shd w:val="clear" w:color="auto" w:fill="FFFFFF"/>
        <w:spacing w:before="140" w:line="360" w:lineRule="exact"/>
        <w:ind w:firstLine="720"/>
        <w:jc w:val="both"/>
        <w:rPr>
          <w:rFonts w:eastAsia="Times New Roman"/>
        </w:rPr>
      </w:pPr>
      <w:r w:rsidRPr="00BE05BD">
        <w:rPr>
          <w:rFonts w:eastAsia="Calibri"/>
          <w:kern w:val="16"/>
        </w:rPr>
        <w:t>đ</w:t>
      </w:r>
      <w:r w:rsidR="007961EF" w:rsidRPr="00BE05BD">
        <w:rPr>
          <w:rFonts w:eastAsia="Calibri"/>
          <w:kern w:val="16"/>
        </w:rPr>
        <w:t xml:space="preserve">) Thực hiện nhiệm vụ liên quan đến trách nhiệm bồi thường của </w:t>
      </w:r>
      <w:r w:rsidR="009F1563" w:rsidRPr="00BE05BD">
        <w:rPr>
          <w:rFonts w:eastAsia="Calibri"/>
          <w:kern w:val="16"/>
        </w:rPr>
        <w:t>N</w:t>
      </w:r>
      <w:r w:rsidR="007961EF" w:rsidRPr="00BE05BD">
        <w:rPr>
          <w:rFonts w:eastAsia="Calibri"/>
          <w:kern w:val="16"/>
        </w:rPr>
        <w:t>hà nước trong lĩnh vực dân sự;</w:t>
      </w:r>
    </w:p>
    <w:p w14:paraId="6EB1A48C" w14:textId="28D9ED5A" w:rsidR="007A4D7B" w:rsidRPr="00BE05BD" w:rsidRDefault="007A4D7B" w:rsidP="003B1F13">
      <w:pPr>
        <w:shd w:val="clear" w:color="auto" w:fill="FFFFFF"/>
        <w:spacing w:before="140" w:line="360" w:lineRule="exact"/>
        <w:ind w:firstLine="720"/>
        <w:jc w:val="both"/>
        <w:rPr>
          <w:rFonts w:eastAsia="Times New Roman"/>
          <w:spacing w:val="-4"/>
        </w:rPr>
      </w:pPr>
      <w:r w:rsidRPr="00BE05BD">
        <w:rPr>
          <w:rFonts w:eastAsia="Times New Roman"/>
          <w:spacing w:val="-4"/>
        </w:rPr>
        <w:t>e</w:t>
      </w:r>
      <w:r w:rsidRPr="00BE05BD">
        <w:rPr>
          <w:rFonts w:eastAsia="Times New Roman"/>
          <w:spacing w:val="-4"/>
          <w:lang w:val="vi-VN"/>
        </w:rPr>
        <w:t xml:space="preserve">) </w:t>
      </w:r>
      <w:r w:rsidRPr="00BE05BD">
        <w:rPr>
          <w:rFonts w:eastAsia="Times New Roman"/>
        </w:rPr>
        <w:t>T</w:t>
      </w:r>
      <w:r w:rsidRPr="00BE05BD">
        <w:rPr>
          <w:rFonts w:eastAsia="Times New Roman"/>
          <w:lang w:val="vi-VN"/>
        </w:rPr>
        <w:t xml:space="preserve">ổng kết </w:t>
      </w:r>
      <w:r w:rsidRPr="00BE05BD">
        <w:rPr>
          <w:rFonts w:eastAsia="Times New Roman"/>
        </w:rPr>
        <w:t>thực tiễn</w:t>
      </w:r>
      <w:r w:rsidRPr="00BE05BD">
        <w:rPr>
          <w:rFonts w:eastAsia="Times New Roman"/>
          <w:lang w:val="vi-VN"/>
        </w:rPr>
        <w:t xml:space="preserve"> xét xử</w:t>
      </w:r>
      <w:r w:rsidR="00863EC5">
        <w:rPr>
          <w:rFonts w:eastAsia="Times New Roman"/>
        </w:rPr>
        <w:t>,</w:t>
      </w:r>
      <w:r w:rsidRPr="00BE05BD">
        <w:rPr>
          <w:rFonts w:eastAsia="Times New Roman"/>
          <w:lang w:val="vi-VN"/>
        </w:rPr>
        <w:t xml:space="preserve"> </w:t>
      </w:r>
      <w:r w:rsidRPr="00BE05BD">
        <w:rPr>
          <w:rFonts w:eastAsia="Times New Roman"/>
        </w:rPr>
        <w:t>đề xuất</w:t>
      </w:r>
      <w:r w:rsidRPr="00BE05BD">
        <w:rPr>
          <w:rFonts w:eastAsia="Times New Roman"/>
          <w:lang w:val="vi-VN"/>
        </w:rPr>
        <w:t xml:space="preserve"> án lệ</w:t>
      </w:r>
      <w:r w:rsidRPr="00BE05BD">
        <w:rPr>
          <w:rFonts w:eastAsia="Times New Roman"/>
        </w:rPr>
        <w:t xml:space="preserve"> về lĩnh vực dân sự</w:t>
      </w:r>
      <w:r w:rsidRPr="00BE05BD">
        <w:rPr>
          <w:rFonts w:eastAsia="Times New Roman"/>
          <w:spacing w:val="-4"/>
        </w:rPr>
        <w:t>;</w:t>
      </w:r>
    </w:p>
    <w:p w14:paraId="0EC16FFF" w14:textId="157EE819" w:rsidR="007A4D7B" w:rsidRPr="00BE05BD" w:rsidRDefault="007A4D7B" w:rsidP="003B1F13">
      <w:pPr>
        <w:shd w:val="clear" w:color="auto" w:fill="FFFFFF"/>
        <w:spacing w:before="140" w:line="360" w:lineRule="exact"/>
        <w:ind w:firstLine="709"/>
        <w:jc w:val="both"/>
        <w:rPr>
          <w:rFonts w:eastAsia="Times New Roman"/>
          <w:spacing w:val="-2"/>
        </w:rPr>
      </w:pPr>
      <w:r w:rsidRPr="00BE05BD">
        <w:rPr>
          <w:rFonts w:eastAsia="Times New Roman"/>
        </w:rPr>
        <w:t xml:space="preserve">g) </w:t>
      </w:r>
      <w:r w:rsidRPr="00BE05BD">
        <w:rPr>
          <w:rFonts w:eastAsia="Times New Roman"/>
          <w:spacing w:val="-2"/>
        </w:rPr>
        <w:t>G</w:t>
      </w:r>
      <w:r w:rsidRPr="00BE05BD">
        <w:rPr>
          <w:rFonts w:eastAsia="Times New Roman"/>
          <w:spacing w:val="-2"/>
          <w:lang w:val="vi-VN"/>
        </w:rPr>
        <w:t xml:space="preserve">iải quyết khiếu nại, tố cáo </w:t>
      </w:r>
      <w:r w:rsidRPr="00BE05BD">
        <w:rPr>
          <w:rFonts w:eastAsia="Times New Roman"/>
          <w:spacing w:val="-2"/>
        </w:rPr>
        <w:t>theo quy định của pháp luật về tố tụng trong lĩnh vực dân sự</w:t>
      </w:r>
      <w:r w:rsidRPr="00BE05BD">
        <w:rPr>
          <w:rFonts w:eastAsia="Times New Roman"/>
          <w:spacing w:val="-2"/>
          <w:lang w:val="vi-VN"/>
        </w:rPr>
        <w:t>;</w:t>
      </w:r>
    </w:p>
    <w:p w14:paraId="6D70E7C6" w14:textId="409AC413" w:rsidR="00D637F3"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rPr>
        <w:t>h</w:t>
      </w:r>
      <w:r w:rsidR="00D637F3" w:rsidRPr="00BE05BD">
        <w:rPr>
          <w:rFonts w:eastAsia="Times New Roman"/>
          <w:lang w:val="vi-VN"/>
        </w:rPr>
        <w:t xml:space="preserve">)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theo</w:t>
      </w:r>
      <w:r w:rsidR="00E46B66" w:rsidRPr="00BE05BD">
        <w:rPr>
          <w:rFonts w:eastAsia="Times New Roman"/>
        </w:rPr>
        <w:t xml:space="preserve"> </w:t>
      </w:r>
      <w:r w:rsidR="00E46B66" w:rsidRPr="00BE05BD">
        <w:rPr>
          <w:rFonts w:eastAsia="Times New Roman"/>
          <w:lang w:val="vi-VN"/>
        </w:rPr>
        <w:t>phân công của Chánh án Tòa án nhân dân tối cao.</w:t>
      </w:r>
    </w:p>
    <w:p w14:paraId="1F7880F5" w14:textId="76A62422" w:rsidR="00D637F3" w:rsidRPr="00BE05BD" w:rsidRDefault="00D637F3" w:rsidP="003B1F13">
      <w:pPr>
        <w:shd w:val="clear" w:color="auto" w:fill="FFFFFF"/>
        <w:spacing w:before="140" w:line="360" w:lineRule="exact"/>
        <w:ind w:firstLine="720"/>
        <w:jc w:val="both"/>
        <w:rPr>
          <w:rFonts w:eastAsia="Times New Roman"/>
          <w:b/>
          <w:spacing w:val="-6"/>
        </w:rPr>
      </w:pPr>
      <w:bookmarkStart w:id="11" w:name="dieu_6"/>
      <w:r w:rsidRPr="00BE05BD">
        <w:rPr>
          <w:rFonts w:eastAsia="Times New Roman"/>
          <w:b/>
          <w:bCs/>
          <w:spacing w:val="-6"/>
          <w:lang w:val="vi-VN"/>
        </w:rPr>
        <w:t xml:space="preserve">Điều </w:t>
      </w:r>
      <w:r w:rsidR="00656262" w:rsidRPr="00BE05BD">
        <w:rPr>
          <w:rFonts w:eastAsia="Times New Roman"/>
          <w:b/>
          <w:bCs/>
          <w:spacing w:val="-6"/>
        </w:rPr>
        <w:t>8</w:t>
      </w:r>
      <w:r w:rsidRPr="00BE05BD">
        <w:rPr>
          <w:rFonts w:eastAsia="Times New Roman"/>
          <w:b/>
          <w:bCs/>
          <w:spacing w:val="-6"/>
          <w:lang w:val="vi-VN"/>
        </w:rPr>
        <w:t xml:space="preserve">. </w:t>
      </w:r>
      <w:r w:rsidR="001307AD" w:rsidRPr="00BE05BD">
        <w:rPr>
          <w:b/>
          <w:bCs/>
        </w:rPr>
        <w:t>Vụ Giám đốc, kiểm tra về kinh doanh</w:t>
      </w:r>
      <w:r w:rsidR="001F0E33" w:rsidRPr="00BE05BD">
        <w:rPr>
          <w:b/>
          <w:bCs/>
        </w:rPr>
        <w:t>,</w:t>
      </w:r>
      <w:r w:rsidR="001307AD" w:rsidRPr="00BE05BD">
        <w:rPr>
          <w:b/>
          <w:bCs/>
        </w:rPr>
        <w:t xml:space="preserve"> thương mại, phá sản, lao động, gia đình và người chưa thành niên</w:t>
      </w:r>
      <w:r w:rsidR="001307AD" w:rsidRPr="00BE05BD">
        <w:rPr>
          <w:b/>
          <w:bCs/>
          <w:spacing w:val="-6"/>
        </w:rPr>
        <w:t xml:space="preserve"> </w:t>
      </w:r>
      <w:r w:rsidRPr="00BE05BD">
        <w:rPr>
          <w:rFonts w:eastAsia="Times New Roman"/>
          <w:b/>
          <w:bCs/>
          <w:spacing w:val="-6"/>
          <w:lang w:val="vi-VN"/>
        </w:rPr>
        <w:t>(Vụ</w:t>
      </w:r>
      <w:r w:rsidR="00681F1A" w:rsidRPr="00BE05BD">
        <w:rPr>
          <w:rFonts w:eastAsia="Times New Roman"/>
          <w:b/>
          <w:bCs/>
          <w:spacing w:val="-6"/>
        </w:rPr>
        <w:t xml:space="preserve"> </w:t>
      </w:r>
      <w:r w:rsidR="00681F1A" w:rsidRPr="00BE05BD">
        <w:rPr>
          <w:b/>
          <w:bCs/>
          <w:spacing w:val="-8"/>
        </w:rPr>
        <w:t>Giám đốc, kiểm tra</w:t>
      </w:r>
      <w:r w:rsidRPr="00BE05BD">
        <w:rPr>
          <w:rFonts w:eastAsia="Times New Roman"/>
          <w:b/>
          <w:bCs/>
          <w:spacing w:val="-6"/>
          <w:lang w:val="vi-VN"/>
        </w:rPr>
        <w:t xml:space="preserve"> III)</w:t>
      </w:r>
      <w:bookmarkEnd w:id="11"/>
    </w:p>
    <w:p w14:paraId="6CF7EB60" w14:textId="3FAEAA10" w:rsidR="00910A92" w:rsidRPr="00BE05BD" w:rsidRDefault="00910A92" w:rsidP="003B1F13">
      <w:pPr>
        <w:shd w:val="clear" w:color="auto" w:fill="FFFFFF"/>
        <w:spacing w:before="140" w:line="360" w:lineRule="exact"/>
        <w:ind w:firstLine="720"/>
        <w:jc w:val="both"/>
        <w:rPr>
          <w:rFonts w:eastAsia="Times New Roman"/>
          <w:spacing w:val="-2"/>
        </w:rPr>
      </w:pPr>
      <w:r w:rsidRPr="00BE05BD">
        <w:rPr>
          <w:rFonts w:eastAsia="Times New Roman"/>
          <w:lang w:val="vi-VN"/>
        </w:rPr>
        <w:t xml:space="preserve">1. </w:t>
      </w:r>
      <w:r w:rsidRPr="00BE05BD">
        <w:rPr>
          <w:rFonts w:eastAsia="Times New Roman"/>
        </w:rPr>
        <w:t>Vụ Giám đốc</w:t>
      </w:r>
      <w:r w:rsidR="004E65A1" w:rsidRPr="00BE05BD">
        <w:rPr>
          <w:rFonts w:eastAsia="Times New Roman"/>
        </w:rPr>
        <w:t>,</w:t>
      </w:r>
      <w:r w:rsidRPr="00BE05BD">
        <w:rPr>
          <w:rFonts w:eastAsia="Times New Roman"/>
        </w:rPr>
        <w:t xml:space="preserve"> kiểm tra I</w:t>
      </w:r>
      <w:r w:rsidR="004E65A1" w:rsidRPr="00BE05BD">
        <w:rPr>
          <w:rFonts w:eastAsia="Times New Roman"/>
        </w:rPr>
        <w:t>I</w:t>
      </w:r>
      <w:r w:rsidRPr="00BE05BD">
        <w:rPr>
          <w:rFonts w:eastAsia="Times New Roman"/>
        </w:rPr>
        <w:t xml:space="preserve">I có chức năng tham mưu, giúp Hội đồng Thẩm phán Tòa án nhân dân tối cao, Chánh án Tòa án nhân dân tối cao trong công tác </w:t>
      </w:r>
      <w:r w:rsidR="007723A6" w:rsidRPr="00BE05BD">
        <w:rPr>
          <w:rFonts w:eastAsia="Times New Roman"/>
        </w:rPr>
        <w:t xml:space="preserve">giám đốc, kiểm tra </w:t>
      </w:r>
      <w:r w:rsidRPr="00BE05BD">
        <w:rPr>
          <w:rFonts w:eastAsia="Times New Roman"/>
        </w:rPr>
        <w:t xml:space="preserve">về lĩnh vực </w:t>
      </w:r>
      <w:r w:rsidRPr="00BE05BD">
        <w:t>kinh doanh</w:t>
      </w:r>
      <w:r w:rsidR="001F0E33" w:rsidRPr="00BE05BD">
        <w:t>,</w:t>
      </w:r>
      <w:r w:rsidRPr="00BE05BD">
        <w:t xml:space="preserve"> thương mại, phá sản,</w:t>
      </w:r>
      <w:r w:rsidRPr="00BE05BD">
        <w:rPr>
          <w:rFonts w:eastAsia="Times New Roman"/>
          <w:lang w:val="vi-VN"/>
        </w:rPr>
        <w:t xml:space="preserve"> </w:t>
      </w:r>
      <w:r w:rsidRPr="00BE05BD">
        <w:rPr>
          <w:rFonts w:eastAsia="Times New Roman"/>
        </w:rPr>
        <w:t xml:space="preserve">lao động, </w:t>
      </w:r>
      <w:r w:rsidR="007769EF" w:rsidRPr="00BE05BD">
        <w:rPr>
          <w:rFonts w:eastAsia="Times New Roman"/>
        </w:rPr>
        <w:t xml:space="preserve">gia đình và người chưa thành niên </w:t>
      </w:r>
      <w:r w:rsidRPr="00BE05BD">
        <w:rPr>
          <w:rFonts w:eastAsia="Times New Roman"/>
        </w:rPr>
        <w:t>thuộc thẩm quyền của Tòa án nhân dân tối cao.</w:t>
      </w:r>
    </w:p>
    <w:p w14:paraId="7E0DC0CD" w14:textId="54CC7550" w:rsidR="00370022"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2. </w:t>
      </w:r>
      <w:r w:rsidR="00370022" w:rsidRPr="00BE05BD">
        <w:rPr>
          <w:rFonts w:eastAsia="Times New Roman"/>
        </w:rPr>
        <w:t>Vụ Giám đốc</w:t>
      </w:r>
      <w:r w:rsidR="004E65A1" w:rsidRPr="00BE05BD">
        <w:rPr>
          <w:rFonts w:eastAsia="Times New Roman"/>
        </w:rPr>
        <w:t>,</w:t>
      </w:r>
      <w:r w:rsidR="00370022" w:rsidRPr="00BE05BD">
        <w:rPr>
          <w:rFonts w:eastAsia="Times New Roman"/>
        </w:rPr>
        <w:t xml:space="preserve"> kiểm tra III thực hiện nhiệm vụ, quyền hạn sau</w:t>
      </w:r>
      <w:r w:rsidR="009F1563" w:rsidRPr="00BE05BD">
        <w:rPr>
          <w:rFonts w:eastAsia="Times New Roman"/>
        </w:rPr>
        <w:t xml:space="preserve"> đây</w:t>
      </w:r>
      <w:r w:rsidR="00370022" w:rsidRPr="00BE05BD">
        <w:rPr>
          <w:rFonts w:eastAsia="Times New Roman"/>
        </w:rPr>
        <w:t>:</w:t>
      </w:r>
    </w:p>
    <w:p w14:paraId="42BD6BD5" w14:textId="39033145" w:rsidR="007A4D7B"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a) </w:t>
      </w:r>
      <w:r w:rsidRPr="00BE05BD">
        <w:rPr>
          <w:rFonts w:eastAsia="Times New Roman"/>
        </w:rPr>
        <w:t>Nghiên cứu</w:t>
      </w:r>
      <w:r w:rsidRPr="00BE05BD">
        <w:rPr>
          <w:rFonts w:eastAsia="Times New Roman"/>
          <w:lang w:val="vi-VN"/>
        </w:rPr>
        <w:t>, giải quyết văn bản yêu cầu</w:t>
      </w:r>
      <w:r w:rsidRPr="00BE05BD">
        <w:rPr>
          <w:rFonts w:eastAsia="Times New Roman"/>
        </w:rPr>
        <w:t>,</w:t>
      </w:r>
      <w:r w:rsidRPr="00BE05BD">
        <w:rPr>
          <w:rFonts w:eastAsia="Times New Roman"/>
          <w:lang w:val="vi-VN"/>
        </w:rPr>
        <w:t xml:space="preserve"> đề nghị</w:t>
      </w:r>
      <w:r w:rsidRPr="00BE05BD">
        <w:rPr>
          <w:rFonts w:eastAsia="Times New Roman"/>
        </w:rPr>
        <w:t>, kiến nghị</w:t>
      </w:r>
      <w:r w:rsidRPr="00BE05BD">
        <w:rPr>
          <w:rFonts w:eastAsia="Times New Roman"/>
          <w:lang w:val="vi-VN"/>
        </w:rPr>
        <w:t xml:space="preserve"> giám đốc thẩm, tái thẩm về lĩnh vực </w:t>
      </w:r>
      <w:r w:rsidRPr="00BE05BD">
        <w:t>kinh doanh, thương mại, phá sản,</w:t>
      </w:r>
      <w:r w:rsidRPr="00BE05BD">
        <w:rPr>
          <w:rFonts w:eastAsia="Times New Roman"/>
          <w:lang w:val="vi-VN"/>
        </w:rPr>
        <w:t xml:space="preserve"> </w:t>
      </w:r>
      <w:r w:rsidRPr="00BE05BD">
        <w:rPr>
          <w:rFonts w:eastAsia="Times New Roman"/>
        </w:rPr>
        <w:t>lao động, gia đình và người chưa thành niên</w:t>
      </w:r>
      <w:r w:rsidRPr="00BE05BD">
        <w:rPr>
          <w:rFonts w:eastAsia="Times New Roman"/>
          <w:lang w:val="vi-VN"/>
        </w:rPr>
        <w:t xml:space="preserve"> thuộc thẩm quyền của Tòa án nhân dân tối cao</w:t>
      </w:r>
      <w:r w:rsidRPr="00BE05BD">
        <w:rPr>
          <w:rFonts w:eastAsia="Times New Roman"/>
        </w:rPr>
        <w:t>;</w:t>
      </w:r>
    </w:p>
    <w:p w14:paraId="77DEA830" w14:textId="4F4EC624" w:rsidR="007A4D7B" w:rsidRPr="00BE05BD" w:rsidRDefault="007A4D7B"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b) Nghiên cứu đề xuất việc xem xét, giải quyết kháng nghị theo thủ tục giám đốc thẩm, tái thẩm đối với bản án, quyết định về lĩnh vực </w:t>
      </w:r>
      <w:r w:rsidRPr="00BE05BD">
        <w:t>kinh doanh, thương mại, phá sản,</w:t>
      </w:r>
      <w:r w:rsidRPr="00BE05BD">
        <w:rPr>
          <w:rFonts w:eastAsia="Times New Roman"/>
          <w:lang w:val="vi-VN"/>
        </w:rPr>
        <w:t xml:space="preserve"> </w:t>
      </w:r>
      <w:r w:rsidRPr="00BE05BD">
        <w:rPr>
          <w:rFonts w:eastAsia="Times New Roman"/>
        </w:rPr>
        <w:t>lao động, gia đình và người chưa thành niên</w:t>
      </w:r>
      <w:r w:rsidRPr="00BE05BD">
        <w:rPr>
          <w:rFonts w:eastAsia="Times New Roman"/>
          <w:spacing w:val="-2"/>
        </w:rPr>
        <w:t xml:space="preserve"> của Tòa án đã có hiệu lực pháp luật;</w:t>
      </w:r>
    </w:p>
    <w:p w14:paraId="33E7232A" w14:textId="128808DF" w:rsidR="007A4D7B"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rPr>
        <w:lastRenderedPageBreak/>
        <w:t>c</w:t>
      </w:r>
      <w:r w:rsidRPr="00BE05BD">
        <w:rPr>
          <w:rFonts w:eastAsia="Times New Roman"/>
          <w:lang w:val="vi-VN"/>
        </w:rPr>
        <w:t xml:space="preserve">) </w:t>
      </w:r>
      <w:r w:rsidRPr="00BE05BD">
        <w:rPr>
          <w:rFonts w:eastAsia="Times New Roman"/>
        </w:rPr>
        <w:t>Chuẩn bị hồ sơ, tài liệu phục vụ</w:t>
      </w:r>
      <w:r w:rsidRPr="00BE05BD">
        <w:rPr>
          <w:rFonts w:eastAsia="Times New Roman"/>
          <w:lang w:val="vi-VN"/>
        </w:rPr>
        <w:t xml:space="preserve"> phiên h</w:t>
      </w:r>
      <w:r w:rsidRPr="00BE05BD">
        <w:rPr>
          <w:rFonts w:eastAsia="Times New Roman"/>
        </w:rPr>
        <w:t>ọ</w:t>
      </w:r>
      <w:r w:rsidRPr="00BE05BD">
        <w:rPr>
          <w:rFonts w:eastAsia="Times New Roman"/>
          <w:lang w:val="vi-VN"/>
        </w:rPr>
        <w:t xml:space="preserve">p, phiên </w:t>
      </w:r>
      <w:r w:rsidR="00B01177">
        <w:rPr>
          <w:rFonts w:eastAsia="Times New Roman"/>
        </w:rPr>
        <w:t xml:space="preserve">tòa </w:t>
      </w:r>
      <w:r w:rsidRPr="00BE05BD">
        <w:rPr>
          <w:rFonts w:eastAsia="Times New Roman"/>
        </w:rPr>
        <w:t xml:space="preserve">xét xử </w:t>
      </w:r>
      <w:r w:rsidRPr="00BE05BD">
        <w:rPr>
          <w:rFonts w:eastAsia="Times New Roman"/>
          <w:lang w:val="vi-VN"/>
        </w:rPr>
        <w:t xml:space="preserve">của Hội đồng Thẩm phán Tòa án nhân dân tối cao về lĩnh vực </w:t>
      </w:r>
      <w:r w:rsidRPr="00BE05BD">
        <w:t>kinh doanh, thương mại, phá sản,</w:t>
      </w:r>
      <w:r w:rsidRPr="00BE05BD">
        <w:rPr>
          <w:rFonts w:eastAsia="Times New Roman"/>
          <w:lang w:val="vi-VN"/>
        </w:rPr>
        <w:t xml:space="preserve"> </w:t>
      </w:r>
      <w:r w:rsidRPr="00BE05BD">
        <w:rPr>
          <w:rFonts w:eastAsia="Times New Roman"/>
        </w:rPr>
        <w:t>lao động, gia đình và người chưa thành niên;</w:t>
      </w:r>
    </w:p>
    <w:p w14:paraId="453CC11F" w14:textId="2138EC84" w:rsidR="007A4D7B" w:rsidRPr="00BE05BD" w:rsidRDefault="007A4D7B" w:rsidP="003B1F13">
      <w:pPr>
        <w:spacing w:before="140" w:line="360" w:lineRule="exact"/>
        <w:ind w:firstLine="720"/>
        <w:jc w:val="both"/>
        <w:rPr>
          <w:spacing w:val="-4"/>
          <w:lang w:val="en-GB"/>
        </w:rPr>
      </w:pPr>
      <w:r w:rsidRPr="00BE05BD">
        <w:rPr>
          <w:rFonts w:eastAsia="Times New Roman"/>
          <w:spacing w:val="-4"/>
        </w:rPr>
        <w:t xml:space="preserve">d) Kiểm tra nghiệp vụ công tác giải quyết xét xử vụ án </w:t>
      </w:r>
      <w:r w:rsidRPr="00BE05BD">
        <w:t>kinh doanh, thương mại, phá sản,</w:t>
      </w:r>
      <w:r w:rsidRPr="00BE05BD">
        <w:rPr>
          <w:rFonts w:eastAsia="Times New Roman"/>
          <w:lang w:val="vi-VN"/>
        </w:rPr>
        <w:t xml:space="preserve"> </w:t>
      </w:r>
      <w:r w:rsidRPr="00BE05BD">
        <w:rPr>
          <w:rFonts w:eastAsia="Times New Roman"/>
        </w:rPr>
        <w:t>lao động, gia đình và người chưa thành niên</w:t>
      </w:r>
      <w:r w:rsidRPr="00BE05BD">
        <w:rPr>
          <w:rFonts w:eastAsia="Times New Roman"/>
          <w:spacing w:val="-4"/>
        </w:rPr>
        <w:t xml:space="preserve"> của các Tòa án; </w:t>
      </w:r>
    </w:p>
    <w:p w14:paraId="584148F1" w14:textId="6321714F" w:rsidR="003F640E" w:rsidRPr="00BE05BD" w:rsidRDefault="00496729" w:rsidP="003B1F13">
      <w:pPr>
        <w:shd w:val="clear" w:color="auto" w:fill="FFFFFF"/>
        <w:spacing w:before="140" w:line="360" w:lineRule="exact"/>
        <w:ind w:firstLine="720"/>
        <w:jc w:val="both"/>
        <w:rPr>
          <w:rFonts w:eastAsia="Times New Roman"/>
        </w:rPr>
      </w:pPr>
      <w:r w:rsidRPr="00BE05BD">
        <w:rPr>
          <w:rFonts w:eastAsia="Calibri"/>
          <w:kern w:val="16"/>
        </w:rPr>
        <w:t>đ</w:t>
      </w:r>
      <w:r w:rsidR="003F640E" w:rsidRPr="00BE05BD">
        <w:rPr>
          <w:rFonts w:eastAsia="Calibri"/>
          <w:kern w:val="16"/>
        </w:rPr>
        <w:t xml:space="preserve">) Thực hiện nhiệm vụ liên quan đến trách nhiệm bồi thường của </w:t>
      </w:r>
      <w:r w:rsidR="009F1563" w:rsidRPr="00BE05BD">
        <w:rPr>
          <w:rFonts w:eastAsia="Calibri"/>
          <w:kern w:val="16"/>
        </w:rPr>
        <w:t>N</w:t>
      </w:r>
      <w:r w:rsidR="003F640E" w:rsidRPr="00BE05BD">
        <w:rPr>
          <w:rFonts w:eastAsia="Calibri"/>
          <w:kern w:val="16"/>
        </w:rPr>
        <w:t xml:space="preserve">hà nước </w:t>
      </w:r>
      <w:r w:rsidR="007A4D7B" w:rsidRPr="00BE05BD">
        <w:rPr>
          <w:rFonts w:eastAsia="Calibri"/>
          <w:kern w:val="16"/>
        </w:rPr>
        <w:t>trong</w:t>
      </w:r>
      <w:r w:rsidR="003F640E" w:rsidRPr="00BE05BD">
        <w:rPr>
          <w:rFonts w:eastAsia="Calibri"/>
          <w:kern w:val="16"/>
        </w:rPr>
        <w:t xml:space="preserve"> lĩnh vực </w:t>
      </w:r>
      <w:r w:rsidR="003F640E" w:rsidRPr="00BE05BD">
        <w:rPr>
          <w:rFonts w:eastAsia="Times New Roman"/>
        </w:rPr>
        <w:t>kinh doanh</w:t>
      </w:r>
      <w:r w:rsidR="001F0E33" w:rsidRPr="00BE05BD">
        <w:rPr>
          <w:rFonts w:eastAsia="Times New Roman"/>
        </w:rPr>
        <w:t>,</w:t>
      </w:r>
      <w:r w:rsidR="003F640E" w:rsidRPr="00BE05BD">
        <w:rPr>
          <w:rFonts w:eastAsia="Times New Roman"/>
        </w:rPr>
        <w:t xml:space="preserve"> thương mại, phá sản,</w:t>
      </w:r>
      <w:r w:rsidR="003F640E" w:rsidRPr="00BE05BD">
        <w:rPr>
          <w:rFonts w:eastAsia="Times New Roman"/>
          <w:lang w:val="vi-VN"/>
        </w:rPr>
        <w:t xml:space="preserve"> </w:t>
      </w:r>
      <w:r w:rsidR="003F640E" w:rsidRPr="00BE05BD">
        <w:rPr>
          <w:rFonts w:eastAsia="Times New Roman"/>
        </w:rPr>
        <w:t xml:space="preserve">lao động, </w:t>
      </w:r>
      <w:r w:rsidR="007769EF" w:rsidRPr="00BE05BD">
        <w:rPr>
          <w:rFonts w:eastAsia="Times New Roman"/>
        </w:rPr>
        <w:t>gia đình và người chưa thành niên</w:t>
      </w:r>
      <w:r w:rsidR="003F640E" w:rsidRPr="00BE05BD">
        <w:rPr>
          <w:rFonts w:eastAsia="Calibri"/>
          <w:kern w:val="16"/>
        </w:rPr>
        <w:t>;</w:t>
      </w:r>
    </w:p>
    <w:p w14:paraId="01AB5196" w14:textId="24B90165" w:rsidR="007A4D7B" w:rsidRPr="00BE05BD" w:rsidRDefault="007A4D7B" w:rsidP="003B1F13">
      <w:pPr>
        <w:shd w:val="clear" w:color="auto" w:fill="FFFFFF"/>
        <w:spacing w:before="140" w:line="360" w:lineRule="exact"/>
        <w:ind w:firstLine="720"/>
        <w:jc w:val="both"/>
        <w:rPr>
          <w:rFonts w:eastAsia="Times New Roman"/>
          <w:spacing w:val="-4"/>
        </w:rPr>
      </w:pPr>
      <w:r w:rsidRPr="00BE05BD">
        <w:rPr>
          <w:rFonts w:eastAsia="Times New Roman"/>
          <w:spacing w:val="-4"/>
        </w:rPr>
        <w:t xml:space="preserve">e) </w:t>
      </w:r>
      <w:r w:rsidRPr="00BE05BD">
        <w:rPr>
          <w:rFonts w:eastAsia="Times New Roman"/>
        </w:rPr>
        <w:t>T</w:t>
      </w:r>
      <w:r w:rsidRPr="00BE05BD">
        <w:rPr>
          <w:rFonts w:eastAsia="Times New Roman"/>
          <w:lang w:val="vi-VN"/>
        </w:rPr>
        <w:t xml:space="preserve">ổng kết </w:t>
      </w:r>
      <w:r w:rsidRPr="00BE05BD">
        <w:rPr>
          <w:rFonts w:eastAsia="Times New Roman"/>
        </w:rPr>
        <w:t>thực tiễn</w:t>
      </w:r>
      <w:r w:rsidRPr="00BE05BD">
        <w:rPr>
          <w:rFonts w:eastAsia="Times New Roman"/>
          <w:lang w:val="vi-VN"/>
        </w:rPr>
        <w:t xml:space="preserve"> xét xử</w:t>
      </w:r>
      <w:r w:rsidR="00863EC5">
        <w:rPr>
          <w:rFonts w:eastAsia="Times New Roman"/>
        </w:rPr>
        <w:t>,</w:t>
      </w:r>
      <w:r w:rsidRPr="00BE05BD">
        <w:rPr>
          <w:rFonts w:eastAsia="Times New Roman"/>
          <w:lang w:val="vi-VN"/>
        </w:rPr>
        <w:t xml:space="preserve"> </w:t>
      </w:r>
      <w:r w:rsidRPr="00BE05BD">
        <w:rPr>
          <w:rFonts w:eastAsia="Times New Roman"/>
        </w:rPr>
        <w:t>đề xuất</w:t>
      </w:r>
      <w:r w:rsidRPr="00BE05BD">
        <w:rPr>
          <w:rFonts w:eastAsia="Times New Roman"/>
          <w:lang w:val="vi-VN"/>
        </w:rPr>
        <w:t xml:space="preserve"> án lệ</w:t>
      </w:r>
      <w:r w:rsidRPr="00BE05BD">
        <w:rPr>
          <w:rFonts w:eastAsia="Times New Roman"/>
        </w:rPr>
        <w:t xml:space="preserve"> về lĩnh vực </w:t>
      </w:r>
      <w:r w:rsidRPr="00BE05BD">
        <w:t>kinh doanh, thương mại, phá sản</w:t>
      </w:r>
      <w:r w:rsidRPr="00BE05BD">
        <w:rPr>
          <w:rFonts w:eastAsia="Times New Roman"/>
        </w:rPr>
        <w:t>,</w:t>
      </w:r>
      <w:r w:rsidRPr="00BE05BD">
        <w:rPr>
          <w:rFonts w:eastAsia="Times New Roman"/>
          <w:lang w:val="vi-VN"/>
        </w:rPr>
        <w:t xml:space="preserve"> </w:t>
      </w:r>
      <w:r w:rsidRPr="00BE05BD">
        <w:rPr>
          <w:rFonts w:eastAsia="Times New Roman"/>
        </w:rPr>
        <w:t>lao động, gia đình và người chưa thành niên;</w:t>
      </w:r>
    </w:p>
    <w:p w14:paraId="5B9826F5" w14:textId="70CDE037" w:rsidR="00070338" w:rsidRPr="00BE05BD" w:rsidRDefault="007A4D7B" w:rsidP="003B1F13">
      <w:pPr>
        <w:shd w:val="clear" w:color="auto" w:fill="FFFFFF"/>
        <w:spacing w:before="140" w:line="360" w:lineRule="exact"/>
        <w:ind w:firstLine="709"/>
        <w:jc w:val="both"/>
        <w:rPr>
          <w:rFonts w:eastAsia="Times New Roman"/>
        </w:rPr>
      </w:pPr>
      <w:r w:rsidRPr="00BE05BD">
        <w:rPr>
          <w:rFonts w:eastAsia="Times New Roman"/>
        </w:rPr>
        <w:t xml:space="preserve">g) </w:t>
      </w:r>
      <w:r w:rsidRPr="00BE05BD">
        <w:rPr>
          <w:rFonts w:eastAsia="Times New Roman"/>
          <w:spacing w:val="-2"/>
        </w:rPr>
        <w:t>G</w:t>
      </w:r>
      <w:r w:rsidRPr="00BE05BD">
        <w:rPr>
          <w:rFonts w:eastAsia="Times New Roman"/>
          <w:spacing w:val="-2"/>
          <w:lang w:val="vi-VN"/>
        </w:rPr>
        <w:t xml:space="preserve">iải quyết khiếu nại, tố cáo </w:t>
      </w:r>
      <w:r w:rsidRPr="00BE05BD">
        <w:rPr>
          <w:rFonts w:eastAsia="Times New Roman"/>
          <w:spacing w:val="-2"/>
        </w:rPr>
        <w:t xml:space="preserve">theo quy định của pháp luật về tố tụng trong lĩnh vực </w:t>
      </w:r>
      <w:r w:rsidR="00C11897" w:rsidRPr="00BE05BD">
        <w:rPr>
          <w:rFonts w:eastAsia="Times New Roman"/>
        </w:rPr>
        <w:t>kinh doanh</w:t>
      </w:r>
      <w:r w:rsidR="001F0E33" w:rsidRPr="00BE05BD">
        <w:rPr>
          <w:rFonts w:eastAsia="Times New Roman"/>
        </w:rPr>
        <w:t>,</w:t>
      </w:r>
      <w:r w:rsidR="00C11897" w:rsidRPr="00BE05BD">
        <w:rPr>
          <w:rFonts w:eastAsia="Times New Roman"/>
        </w:rPr>
        <w:t xml:space="preserve"> thương mại, lao động, </w:t>
      </w:r>
      <w:r w:rsidR="007769EF" w:rsidRPr="00BE05BD">
        <w:rPr>
          <w:rFonts w:eastAsia="Times New Roman"/>
        </w:rPr>
        <w:t>gia đình và người chưa thành niên</w:t>
      </w:r>
      <w:r w:rsidR="00C11897" w:rsidRPr="00BE05BD">
        <w:rPr>
          <w:rFonts w:eastAsia="Calibri"/>
          <w:kern w:val="16"/>
        </w:rPr>
        <w:t>;</w:t>
      </w:r>
    </w:p>
    <w:p w14:paraId="771B63EF" w14:textId="38E97F85" w:rsidR="00A2528C" w:rsidRPr="00BE05BD" w:rsidRDefault="007A4D7B" w:rsidP="003B1F13">
      <w:pPr>
        <w:shd w:val="clear" w:color="auto" w:fill="FFFFFF"/>
        <w:spacing w:before="140" w:line="360" w:lineRule="exact"/>
        <w:ind w:firstLine="720"/>
        <w:jc w:val="both"/>
        <w:rPr>
          <w:rFonts w:eastAsia="Times New Roman"/>
        </w:rPr>
      </w:pPr>
      <w:r w:rsidRPr="00BE05BD">
        <w:rPr>
          <w:rFonts w:eastAsia="Times New Roman"/>
        </w:rPr>
        <w:t>h</w:t>
      </w:r>
      <w:r w:rsidR="00A2528C" w:rsidRPr="00BE05BD">
        <w:rPr>
          <w:rFonts w:eastAsia="Times New Roman"/>
        </w:rPr>
        <w:t>)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theo</w:t>
      </w:r>
      <w:r w:rsidR="00E46B66" w:rsidRPr="00BE05BD">
        <w:rPr>
          <w:rFonts w:eastAsia="Times New Roman"/>
        </w:rPr>
        <w:t xml:space="preserve"> </w:t>
      </w:r>
      <w:r w:rsidR="00E46B66" w:rsidRPr="00BE05BD">
        <w:rPr>
          <w:rFonts w:eastAsia="Times New Roman"/>
          <w:lang w:val="vi-VN"/>
        </w:rPr>
        <w:t>phân công của Chánh án Tòa án nhân dân tối cao.</w:t>
      </w:r>
    </w:p>
    <w:p w14:paraId="70D5CD58" w14:textId="77777777" w:rsidR="00D637F3" w:rsidRPr="00BE05BD" w:rsidRDefault="00D637F3" w:rsidP="003B1F13">
      <w:pPr>
        <w:shd w:val="clear" w:color="auto" w:fill="FFFFFF"/>
        <w:spacing w:before="140" w:line="360" w:lineRule="exact"/>
        <w:ind w:firstLine="720"/>
        <w:jc w:val="both"/>
        <w:rPr>
          <w:b/>
          <w:bCs/>
          <w:spacing w:val="-8"/>
        </w:rPr>
      </w:pPr>
      <w:r w:rsidRPr="00BE05BD">
        <w:rPr>
          <w:b/>
          <w:bCs/>
          <w:spacing w:val="-8"/>
        </w:rPr>
        <w:t xml:space="preserve">Điều </w:t>
      </w:r>
      <w:r w:rsidR="00656262" w:rsidRPr="00BE05BD">
        <w:rPr>
          <w:b/>
          <w:bCs/>
          <w:spacing w:val="-8"/>
        </w:rPr>
        <w:t>9</w:t>
      </w:r>
      <w:r w:rsidRPr="00BE05BD">
        <w:rPr>
          <w:b/>
          <w:bCs/>
          <w:spacing w:val="-8"/>
        </w:rPr>
        <w:t xml:space="preserve">. </w:t>
      </w:r>
      <w:r w:rsidR="001307AD" w:rsidRPr="00BE05BD">
        <w:rPr>
          <w:b/>
          <w:bCs/>
          <w:spacing w:val="-8"/>
        </w:rPr>
        <w:t>Vụ Giám đốc, kiểm tra về hành chính (</w:t>
      </w:r>
      <w:r w:rsidRPr="00BE05BD">
        <w:rPr>
          <w:b/>
          <w:bCs/>
          <w:spacing w:val="-8"/>
        </w:rPr>
        <w:t>Vụ</w:t>
      </w:r>
      <w:r w:rsidR="00681F1A" w:rsidRPr="00BE05BD">
        <w:rPr>
          <w:b/>
          <w:bCs/>
          <w:spacing w:val="-8"/>
        </w:rPr>
        <w:t xml:space="preserve"> Giám đốc, kiểm tra</w:t>
      </w:r>
      <w:r w:rsidRPr="00BE05BD">
        <w:rPr>
          <w:b/>
          <w:bCs/>
          <w:spacing w:val="-8"/>
        </w:rPr>
        <w:t xml:space="preserve"> IV)</w:t>
      </w:r>
    </w:p>
    <w:p w14:paraId="55339D2E" w14:textId="77777777" w:rsidR="009612FF" w:rsidRPr="00BE05BD" w:rsidRDefault="009612FF" w:rsidP="003B1F13">
      <w:pPr>
        <w:shd w:val="clear" w:color="auto" w:fill="FFFFFF"/>
        <w:spacing w:before="140" w:line="360" w:lineRule="exact"/>
        <w:ind w:firstLine="720"/>
        <w:jc w:val="both"/>
        <w:rPr>
          <w:rFonts w:eastAsia="Times New Roman"/>
          <w:spacing w:val="-2"/>
        </w:rPr>
      </w:pPr>
      <w:r w:rsidRPr="00BE05BD">
        <w:rPr>
          <w:rFonts w:eastAsia="Times New Roman"/>
          <w:lang w:val="vi-VN"/>
        </w:rPr>
        <w:t xml:space="preserve">1. </w:t>
      </w:r>
      <w:r w:rsidRPr="00BE05BD">
        <w:rPr>
          <w:rFonts w:eastAsia="Times New Roman"/>
        </w:rPr>
        <w:t>Vụ Giám đốc</w:t>
      </w:r>
      <w:r w:rsidR="004E65A1" w:rsidRPr="00BE05BD">
        <w:rPr>
          <w:rFonts w:eastAsia="Times New Roman"/>
        </w:rPr>
        <w:t>, kiểm tra IV</w:t>
      </w:r>
      <w:r w:rsidRPr="00BE05BD">
        <w:rPr>
          <w:rFonts w:eastAsia="Times New Roman"/>
        </w:rPr>
        <w:t xml:space="preserve"> có chức năng tham mưu, giúp Hội đồng Thẩm phán Tòa án nhân dân tối cao, Chánh án Tòa án nhân dân tối cao trong công tác </w:t>
      </w:r>
      <w:r w:rsidR="007723A6" w:rsidRPr="00BE05BD">
        <w:rPr>
          <w:rFonts w:eastAsia="Times New Roman"/>
        </w:rPr>
        <w:t xml:space="preserve">giám đốc, kiểm tra </w:t>
      </w:r>
      <w:r w:rsidRPr="00BE05BD">
        <w:rPr>
          <w:rFonts w:eastAsia="Times New Roman"/>
        </w:rPr>
        <w:t>về lĩnh vực hành chính thuộc thẩm quyền của Tòa án nhân dân tối cao.</w:t>
      </w:r>
    </w:p>
    <w:p w14:paraId="3821E36D" w14:textId="140C9236" w:rsidR="00370022"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rPr>
        <w:t xml:space="preserve">2. </w:t>
      </w:r>
      <w:r w:rsidR="00370022" w:rsidRPr="00BE05BD">
        <w:rPr>
          <w:rFonts w:eastAsia="Times New Roman"/>
        </w:rPr>
        <w:t>Vụ Giám đốc</w:t>
      </w:r>
      <w:r w:rsidR="004E65A1" w:rsidRPr="00BE05BD">
        <w:rPr>
          <w:rFonts w:eastAsia="Times New Roman"/>
        </w:rPr>
        <w:t>,</w:t>
      </w:r>
      <w:r w:rsidR="00370022" w:rsidRPr="00BE05BD">
        <w:rPr>
          <w:rFonts w:eastAsia="Times New Roman"/>
        </w:rPr>
        <w:t xml:space="preserve"> kiểm tra IV thực hiện nhiệm vụ, quyền hạn sau</w:t>
      </w:r>
      <w:r w:rsidR="009F1563" w:rsidRPr="00BE05BD">
        <w:rPr>
          <w:rFonts w:eastAsia="Times New Roman"/>
        </w:rPr>
        <w:t xml:space="preserve"> đây</w:t>
      </w:r>
      <w:r w:rsidR="00370022" w:rsidRPr="00BE05BD">
        <w:rPr>
          <w:rFonts w:eastAsia="Times New Roman"/>
        </w:rPr>
        <w:t>:</w:t>
      </w:r>
    </w:p>
    <w:p w14:paraId="39FDA980" w14:textId="7675CA3F" w:rsidR="00372404" w:rsidRPr="0058703F" w:rsidRDefault="00372404" w:rsidP="003B1F13">
      <w:pPr>
        <w:shd w:val="clear" w:color="auto" w:fill="FFFFFF"/>
        <w:spacing w:before="140" w:line="360" w:lineRule="exact"/>
        <w:ind w:firstLine="720"/>
        <w:jc w:val="both"/>
        <w:rPr>
          <w:rFonts w:eastAsia="Times New Roman"/>
          <w:spacing w:val="-4"/>
        </w:rPr>
      </w:pPr>
      <w:r w:rsidRPr="0058703F">
        <w:rPr>
          <w:rFonts w:eastAsia="Times New Roman"/>
          <w:spacing w:val="-4"/>
          <w:lang w:val="vi-VN"/>
        </w:rPr>
        <w:t xml:space="preserve">a) </w:t>
      </w:r>
      <w:r w:rsidRPr="0058703F">
        <w:rPr>
          <w:rFonts w:eastAsia="Times New Roman"/>
          <w:spacing w:val="-4"/>
        </w:rPr>
        <w:t>Nghiên cứu</w:t>
      </w:r>
      <w:r w:rsidRPr="0058703F">
        <w:rPr>
          <w:rFonts w:eastAsia="Times New Roman"/>
          <w:spacing w:val="-4"/>
          <w:lang w:val="vi-VN"/>
        </w:rPr>
        <w:t>, giải quyết văn bản yêu cầu</w:t>
      </w:r>
      <w:r w:rsidRPr="0058703F">
        <w:rPr>
          <w:rFonts w:eastAsia="Times New Roman"/>
          <w:spacing w:val="-4"/>
        </w:rPr>
        <w:t>,</w:t>
      </w:r>
      <w:r w:rsidRPr="0058703F">
        <w:rPr>
          <w:rFonts w:eastAsia="Times New Roman"/>
          <w:spacing w:val="-4"/>
          <w:lang w:val="vi-VN"/>
        </w:rPr>
        <w:t xml:space="preserve"> đề nghị</w:t>
      </w:r>
      <w:r w:rsidRPr="0058703F">
        <w:rPr>
          <w:rFonts w:eastAsia="Times New Roman"/>
          <w:spacing w:val="-4"/>
        </w:rPr>
        <w:t>, kiến nghị</w:t>
      </w:r>
      <w:r w:rsidRPr="0058703F">
        <w:rPr>
          <w:rFonts w:eastAsia="Times New Roman"/>
          <w:spacing w:val="-4"/>
          <w:lang w:val="vi-VN"/>
        </w:rPr>
        <w:t xml:space="preserve"> giám đốc thẩm, tái thẩm về lĩnh vực </w:t>
      </w:r>
      <w:r w:rsidRPr="0058703F">
        <w:rPr>
          <w:rFonts w:eastAsia="Times New Roman"/>
          <w:spacing w:val="-4"/>
        </w:rPr>
        <w:t>hành chính</w:t>
      </w:r>
      <w:r w:rsidRPr="0058703F">
        <w:rPr>
          <w:rFonts w:eastAsia="Times New Roman"/>
          <w:spacing w:val="-4"/>
          <w:lang w:val="vi-VN"/>
        </w:rPr>
        <w:t xml:space="preserve"> thuộc thẩm quyền của Tòa án nhân dân tối cao</w:t>
      </w:r>
      <w:r w:rsidRPr="0058703F">
        <w:rPr>
          <w:rFonts w:eastAsia="Times New Roman"/>
          <w:spacing w:val="-4"/>
        </w:rPr>
        <w:t>;</w:t>
      </w:r>
    </w:p>
    <w:p w14:paraId="535C6000" w14:textId="73170812" w:rsidR="00372404" w:rsidRPr="00BE05BD" w:rsidRDefault="00372404"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b) Nghiên cứu đề xuất việc xem xét, giải quyết kháng nghị theo thủ tục giám đốc thẩm, tái thẩm đối với bản án, quyết định về lĩnh vực </w:t>
      </w:r>
      <w:r w:rsidRPr="00BE05BD">
        <w:rPr>
          <w:rFonts w:eastAsia="Times New Roman"/>
          <w:spacing w:val="-4"/>
        </w:rPr>
        <w:t>hành chính</w:t>
      </w:r>
      <w:r w:rsidRPr="00BE05BD">
        <w:rPr>
          <w:rFonts w:eastAsia="Times New Roman"/>
          <w:spacing w:val="-4"/>
          <w:lang w:val="vi-VN"/>
        </w:rPr>
        <w:t xml:space="preserve"> </w:t>
      </w:r>
      <w:r w:rsidRPr="00BE05BD">
        <w:rPr>
          <w:rFonts w:eastAsia="Times New Roman"/>
          <w:spacing w:val="-2"/>
        </w:rPr>
        <w:t>của Tòa án đã có hiệu lực pháp luật;</w:t>
      </w:r>
    </w:p>
    <w:p w14:paraId="19DBCB4D" w14:textId="07C903CB" w:rsidR="00372404" w:rsidRPr="00BE05BD" w:rsidRDefault="00372404" w:rsidP="003B1F13">
      <w:pPr>
        <w:shd w:val="clear" w:color="auto" w:fill="FFFFFF"/>
        <w:spacing w:before="140" w:line="360" w:lineRule="exact"/>
        <w:ind w:firstLine="720"/>
        <w:jc w:val="both"/>
        <w:rPr>
          <w:rFonts w:eastAsia="Times New Roman"/>
        </w:rPr>
      </w:pPr>
      <w:r w:rsidRPr="00BE05BD">
        <w:rPr>
          <w:rFonts w:eastAsia="Times New Roman"/>
        </w:rPr>
        <w:t>c</w:t>
      </w:r>
      <w:r w:rsidRPr="00BE05BD">
        <w:rPr>
          <w:rFonts w:eastAsia="Times New Roman"/>
          <w:lang w:val="vi-VN"/>
        </w:rPr>
        <w:t xml:space="preserve">) </w:t>
      </w:r>
      <w:r w:rsidRPr="00BE05BD">
        <w:rPr>
          <w:rFonts w:eastAsia="Times New Roman"/>
        </w:rPr>
        <w:t>Chuẩn bị hồ sơ, tài liệu phục vụ</w:t>
      </w:r>
      <w:r w:rsidRPr="00BE05BD">
        <w:rPr>
          <w:rFonts w:eastAsia="Times New Roman"/>
          <w:lang w:val="vi-VN"/>
        </w:rPr>
        <w:t xml:space="preserve"> phiên h</w:t>
      </w:r>
      <w:r w:rsidRPr="00BE05BD">
        <w:rPr>
          <w:rFonts w:eastAsia="Times New Roman"/>
        </w:rPr>
        <w:t>ọ</w:t>
      </w:r>
      <w:r w:rsidRPr="00BE05BD">
        <w:rPr>
          <w:rFonts w:eastAsia="Times New Roman"/>
          <w:lang w:val="vi-VN"/>
        </w:rPr>
        <w:t>p, phiên</w:t>
      </w:r>
      <w:r w:rsidR="00B01177">
        <w:rPr>
          <w:rFonts w:eastAsia="Times New Roman"/>
        </w:rPr>
        <w:t xml:space="preserve"> tòa</w:t>
      </w:r>
      <w:r w:rsidRPr="00BE05BD">
        <w:rPr>
          <w:rFonts w:eastAsia="Times New Roman"/>
          <w:lang w:val="vi-VN"/>
        </w:rPr>
        <w:t xml:space="preserve"> </w:t>
      </w:r>
      <w:r w:rsidRPr="00BE05BD">
        <w:rPr>
          <w:rFonts w:eastAsia="Times New Roman"/>
        </w:rPr>
        <w:t xml:space="preserve">xét xử </w:t>
      </w:r>
      <w:r w:rsidRPr="00BE05BD">
        <w:rPr>
          <w:rFonts w:eastAsia="Times New Roman"/>
          <w:lang w:val="vi-VN"/>
        </w:rPr>
        <w:t xml:space="preserve">của Hội đồng Thẩm phán Tòa án nhân dân tối cao về lĩnh vực </w:t>
      </w:r>
      <w:r w:rsidRPr="00BE05BD">
        <w:rPr>
          <w:rFonts w:eastAsia="Times New Roman"/>
          <w:spacing w:val="-4"/>
        </w:rPr>
        <w:t>hành chính</w:t>
      </w:r>
      <w:r w:rsidRPr="00BE05BD">
        <w:rPr>
          <w:rFonts w:eastAsia="Times New Roman"/>
        </w:rPr>
        <w:t>;</w:t>
      </w:r>
    </w:p>
    <w:p w14:paraId="201300A6" w14:textId="0CC2A429" w:rsidR="00372404" w:rsidRPr="00BE05BD" w:rsidRDefault="00372404" w:rsidP="003B1F13">
      <w:pPr>
        <w:spacing w:before="140" w:line="360" w:lineRule="exact"/>
        <w:ind w:firstLine="720"/>
        <w:jc w:val="both"/>
        <w:rPr>
          <w:spacing w:val="4"/>
          <w:lang w:val="en-GB"/>
        </w:rPr>
      </w:pPr>
      <w:r w:rsidRPr="00BE05BD">
        <w:rPr>
          <w:rFonts w:eastAsia="Times New Roman"/>
        </w:rPr>
        <w:t xml:space="preserve">d) Kiểm tra nghiệp vụ công tác giải quyết xét xử vụ án </w:t>
      </w:r>
      <w:r w:rsidRPr="00BE05BD">
        <w:rPr>
          <w:rFonts w:eastAsia="Times New Roman"/>
          <w:spacing w:val="-4"/>
        </w:rPr>
        <w:t>hành chính</w:t>
      </w:r>
      <w:r w:rsidRPr="00BE05BD">
        <w:rPr>
          <w:rFonts w:eastAsia="Times New Roman"/>
          <w:spacing w:val="-4"/>
          <w:lang w:val="vi-VN"/>
        </w:rPr>
        <w:t xml:space="preserve"> </w:t>
      </w:r>
      <w:r w:rsidRPr="00BE05BD">
        <w:rPr>
          <w:rFonts w:eastAsia="Times New Roman"/>
        </w:rPr>
        <w:t>của các Tòa án;</w:t>
      </w:r>
    </w:p>
    <w:p w14:paraId="469C77BC" w14:textId="4EF6D215" w:rsidR="00496729" w:rsidRPr="00BE05BD" w:rsidRDefault="00496729" w:rsidP="003B1F13">
      <w:pPr>
        <w:shd w:val="clear" w:color="auto" w:fill="FFFFFF"/>
        <w:spacing w:before="140" w:line="360" w:lineRule="exact"/>
        <w:ind w:firstLine="720"/>
        <w:jc w:val="both"/>
        <w:rPr>
          <w:rFonts w:eastAsia="Times New Roman"/>
        </w:rPr>
      </w:pPr>
      <w:r w:rsidRPr="00BE05BD">
        <w:rPr>
          <w:rFonts w:eastAsia="Calibri"/>
          <w:kern w:val="16"/>
        </w:rPr>
        <w:t xml:space="preserve">đ) Thực hiện nhiệm vụ liên quan đến trách nhiệm bồi thường của </w:t>
      </w:r>
      <w:r w:rsidR="009F1563" w:rsidRPr="00BE05BD">
        <w:rPr>
          <w:rFonts w:eastAsia="Calibri"/>
          <w:kern w:val="16"/>
        </w:rPr>
        <w:t>N</w:t>
      </w:r>
      <w:r w:rsidRPr="00BE05BD">
        <w:rPr>
          <w:rFonts w:eastAsia="Calibri"/>
          <w:kern w:val="16"/>
        </w:rPr>
        <w:t xml:space="preserve">hà nước trong lĩnh vực </w:t>
      </w:r>
      <w:r w:rsidRPr="00BE05BD">
        <w:rPr>
          <w:rFonts w:eastAsia="Times New Roman"/>
        </w:rPr>
        <w:t>hành chính</w:t>
      </w:r>
      <w:r w:rsidRPr="00BE05BD">
        <w:rPr>
          <w:rFonts w:eastAsia="Calibri"/>
          <w:kern w:val="16"/>
        </w:rPr>
        <w:t>;</w:t>
      </w:r>
    </w:p>
    <w:p w14:paraId="4C6394B8" w14:textId="7BC47393" w:rsidR="00372404" w:rsidRPr="00BE05BD" w:rsidRDefault="00372404" w:rsidP="003B1F13">
      <w:pPr>
        <w:shd w:val="clear" w:color="auto" w:fill="FFFFFF"/>
        <w:spacing w:before="140" w:line="360" w:lineRule="exact"/>
        <w:ind w:firstLine="720"/>
        <w:jc w:val="both"/>
        <w:rPr>
          <w:rFonts w:eastAsia="Times New Roman"/>
          <w:spacing w:val="-4"/>
        </w:rPr>
      </w:pPr>
      <w:r w:rsidRPr="00BE05BD">
        <w:rPr>
          <w:rFonts w:eastAsia="Times New Roman"/>
          <w:spacing w:val="-4"/>
        </w:rPr>
        <w:t xml:space="preserve">e) </w:t>
      </w:r>
      <w:r w:rsidRPr="00BE05BD">
        <w:rPr>
          <w:rFonts w:eastAsia="Times New Roman"/>
        </w:rPr>
        <w:t>T</w:t>
      </w:r>
      <w:r w:rsidRPr="00BE05BD">
        <w:rPr>
          <w:rFonts w:eastAsia="Times New Roman"/>
          <w:lang w:val="vi-VN"/>
        </w:rPr>
        <w:t xml:space="preserve">ổng kết </w:t>
      </w:r>
      <w:r w:rsidRPr="00BE05BD">
        <w:rPr>
          <w:rFonts w:eastAsia="Times New Roman"/>
        </w:rPr>
        <w:t>thực tiễn</w:t>
      </w:r>
      <w:r w:rsidRPr="00BE05BD">
        <w:rPr>
          <w:rFonts w:eastAsia="Times New Roman"/>
          <w:lang w:val="vi-VN"/>
        </w:rPr>
        <w:t xml:space="preserve"> xét xử</w:t>
      </w:r>
      <w:r w:rsidR="00E54C59">
        <w:rPr>
          <w:rFonts w:eastAsia="Times New Roman"/>
        </w:rPr>
        <w:t>,</w:t>
      </w:r>
      <w:r w:rsidRPr="00BE05BD">
        <w:rPr>
          <w:rFonts w:eastAsia="Times New Roman"/>
          <w:lang w:val="vi-VN"/>
        </w:rPr>
        <w:t xml:space="preserve"> </w:t>
      </w:r>
      <w:r w:rsidRPr="00BE05BD">
        <w:rPr>
          <w:rFonts w:eastAsia="Times New Roman"/>
        </w:rPr>
        <w:t>đề xuất</w:t>
      </w:r>
      <w:r w:rsidRPr="00BE05BD">
        <w:rPr>
          <w:rFonts w:eastAsia="Times New Roman"/>
          <w:lang w:val="vi-VN"/>
        </w:rPr>
        <w:t xml:space="preserve"> án lệ</w:t>
      </w:r>
      <w:r w:rsidRPr="00BE05BD">
        <w:rPr>
          <w:rFonts w:eastAsia="Times New Roman"/>
        </w:rPr>
        <w:t xml:space="preserve"> về lĩnh vực hành chính</w:t>
      </w:r>
      <w:r w:rsidRPr="00BE05BD">
        <w:rPr>
          <w:rFonts w:eastAsia="Times New Roman"/>
          <w:spacing w:val="-4"/>
        </w:rPr>
        <w:t>;</w:t>
      </w:r>
    </w:p>
    <w:p w14:paraId="586860AA" w14:textId="40DA0838" w:rsidR="00372404" w:rsidRPr="00BE05BD" w:rsidRDefault="00372404" w:rsidP="003B1F13">
      <w:pPr>
        <w:shd w:val="clear" w:color="auto" w:fill="FFFFFF"/>
        <w:spacing w:before="140" w:line="360" w:lineRule="exact"/>
        <w:ind w:firstLine="720"/>
        <w:jc w:val="both"/>
        <w:rPr>
          <w:rFonts w:eastAsia="Times New Roman"/>
        </w:rPr>
      </w:pPr>
      <w:r w:rsidRPr="00BE05BD">
        <w:rPr>
          <w:rFonts w:eastAsia="Times New Roman"/>
        </w:rPr>
        <w:t xml:space="preserve">g) </w:t>
      </w:r>
      <w:r w:rsidRPr="00BE05BD">
        <w:rPr>
          <w:rFonts w:eastAsia="Times New Roman"/>
          <w:spacing w:val="-2"/>
        </w:rPr>
        <w:t>G</w:t>
      </w:r>
      <w:r w:rsidRPr="00BE05BD">
        <w:rPr>
          <w:rFonts w:eastAsia="Times New Roman"/>
          <w:spacing w:val="-2"/>
          <w:lang w:val="vi-VN"/>
        </w:rPr>
        <w:t xml:space="preserve">iải quyết khiếu nại, tố cáo </w:t>
      </w:r>
      <w:r w:rsidRPr="00BE05BD">
        <w:rPr>
          <w:rFonts w:eastAsia="Times New Roman"/>
          <w:spacing w:val="-2"/>
        </w:rPr>
        <w:t>theo quy định của pháp luật về tố tụng trong lĩnh vực</w:t>
      </w:r>
      <w:r w:rsidRPr="00BE05BD">
        <w:rPr>
          <w:rFonts w:eastAsia="Times New Roman"/>
        </w:rPr>
        <w:t xml:space="preserve"> hành chính;</w:t>
      </w:r>
    </w:p>
    <w:p w14:paraId="4F91565E" w14:textId="6654A5C5" w:rsidR="00496729" w:rsidRPr="00BE05BD" w:rsidRDefault="00372404" w:rsidP="003B1F13">
      <w:pPr>
        <w:shd w:val="clear" w:color="auto" w:fill="FFFFFF"/>
        <w:spacing w:before="140" w:line="360" w:lineRule="exact"/>
        <w:ind w:firstLine="720"/>
        <w:jc w:val="both"/>
        <w:rPr>
          <w:rFonts w:eastAsia="Times New Roman"/>
        </w:rPr>
      </w:pPr>
      <w:r w:rsidRPr="00BE05BD">
        <w:rPr>
          <w:rFonts w:eastAsia="Times New Roman"/>
        </w:rPr>
        <w:lastRenderedPageBreak/>
        <w:t>h</w:t>
      </w:r>
      <w:r w:rsidR="00496729" w:rsidRPr="00BE05BD">
        <w:rPr>
          <w:rFonts w:eastAsia="Times New Roman"/>
        </w:rPr>
        <w:t>) T</w:t>
      </w:r>
      <w:r w:rsidR="00496729" w:rsidRPr="00BE05BD">
        <w:rPr>
          <w:rFonts w:eastAsia="Times New Roman"/>
          <w:lang w:val="vi-VN"/>
        </w:rPr>
        <w:t>hực hiện các nhiệm vụ</w:t>
      </w:r>
      <w:r w:rsidR="00496729" w:rsidRPr="00BE05BD">
        <w:rPr>
          <w:rFonts w:eastAsia="Times New Roman"/>
        </w:rPr>
        <w:t>, quyền hạn</w:t>
      </w:r>
      <w:r w:rsidR="00496729" w:rsidRPr="00BE05BD">
        <w:rPr>
          <w:rFonts w:eastAsia="Times New Roman"/>
          <w:lang w:val="vi-VN"/>
        </w:rPr>
        <w:t xml:space="preserve"> khác theo</w:t>
      </w:r>
      <w:r w:rsidR="00496729" w:rsidRPr="00BE05BD">
        <w:rPr>
          <w:rFonts w:eastAsia="Times New Roman"/>
        </w:rPr>
        <w:t xml:space="preserve"> </w:t>
      </w:r>
      <w:r w:rsidR="00496729" w:rsidRPr="00BE05BD">
        <w:rPr>
          <w:rFonts w:eastAsia="Times New Roman"/>
          <w:lang w:val="vi-VN"/>
        </w:rPr>
        <w:t>phân công của Chánh án Tòa án nhân dân tối cao.</w:t>
      </w:r>
    </w:p>
    <w:p w14:paraId="15AB28E5" w14:textId="77777777" w:rsidR="00D637F3" w:rsidRPr="00BE05BD" w:rsidRDefault="00D637F3" w:rsidP="003B1F13">
      <w:pPr>
        <w:shd w:val="clear" w:color="auto" w:fill="FFFFFF"/>
        <w:spacing w:before="140" w:line="360" w:lineRule="exact"/>
        <w:ind w:firstLine="720"/>
        <w:jc w:val="both"/>
        <w:rPr>
          <w:rFonts w:eastAsia="Times New Roman"/>
        </w:rPr>
      </w:pPr>
      <w:bookmarkStart w:id="12" w:name="dieu_7"/>
      <w:r w:rsidRPr="00BE05BD">
        <w:rPr>
          <w:rFonts w:eastAsia="Times New Roman"/>
          <w:b/>
          <w:bCs/>
          <w:lang w:val="vi-VN"/>
        </w:rPr>
        <w:t xml:space="preserve">Điều </w:t>
      </w:r>
      <w:r w:rsidR="003B2AE8" w:rsidRPr="00BE05BD">
        <w:rPr>
          <w:rFonts w:eastAsia="Times New Roman"/>
          <w:b/>
          <w:bCs/>
        </w:rPr>
        <w:t>1</w:t>
      </w:r>
      <w:r w:rsidR="00656262" w:rsidRPr="00BE05BD">
        <w:rPr>
          <w:rFonts w:eastAsia="Times New Roman"/>
          <w:b/>
          <w:bCs/>
        </w:rPr>
        <w:t>0</w:t>
      </w:r>
      <w:r w:rsidRPr="00BE05BD">
        <w:rPr>
          <w:rFonts w:eastAsia="Times New Roman"/>
          <w:b/>
          <w:bCs/>
          <w:lang w:val="vi-VN"/>
        </w:rPr>
        <w:t>. Vụ Pháp chế và Quản lý khoa học</w:t>
      </w:r>
      <w:bookmarkEnd w:id="12"/>
    </w:p>
    <w:p w14:paraId="00E11C82" w14:textId="668164DD" w:rsidR="00673CDC" w:rsidRPr="00673CDC" w:rsidRDefault="002B6310" w:rsidP="00673CDC">
      <w:pPr>
        <w:shd w:val="clear" w:color="auto" w:fill="FFFFFF"/>
        <w:spacing w:before="140" w:line="360" w:lineRule="exact"/>
        <w:ind w:firstLine="720"/>
        <w:jc w:val="both"/>
        <w:rPr>
          <w:rFonts w:eastAsia="Times New Roman"/>
          <w:spacing w:val="-4"/>
        </w:rPr>
      </w:pPr>
      <w:r w:rsidRPr="00BE05BD">
        <w:rPr>
          <w:rFonts w:eastAsia="Times New Roman"/>
          <w:lang w:val="vi-VN"/>
        </w:rPr>
        <w:t xml:space="preserve">1. </w:t>
      </w:r>
      <w:r w:rsidR="002D3583" w:rsidRPr="00BE05BD">
        <w:rPr>
          <w:rFonts w:eastAsia="Times New Roman"/>
        </w:rPr>
        <w:t xml:space="preserve">Vụ Pháp chế và Quản lý khoa học có chức năng tham mưu, giúp Hội đồng Thẩm phán Tòa án nhân dân tối cao, Chánh án Tòa án nhân dân tối cao </w:t>
      </w:r>
      <w:r w:rsidR="006162AA" w:rsidRPr="00BE05BD">
        <w:rPr>
          <w:rFonts w:eastAsia="Times New Roman"/>
        </w:rPr>
        <w:t>trong công tác</w:t>
      </w:r>
      <w:r w:rsidR="00B376C9" w:rsidRPr="00BE05BD">
        <w:rPr>
          <w:rFonts w:eastAsia="Times New Roman"/>
        </w:rPr>
        <w:t xml:space="preserve"> xây dựng văn bản quy phạm pháp luật,</w:t>
      </w:r>
      <w:r w:rsidR="001774AD" w:rsidRPr="00BE05BD">
        <w:rPr>
          <w:rFonts w:eastAsia="Times New Roman"/>
        </w:rPr>
        <w:t xml:space="preserve"> tổng kết thực tiễn xét xử</w:t>
      </w:r>
      <w:r w:rsidR="007422C3" w:rsidRPr="00BE05BD">
        <w:rPr>
          <w:rFonts w:eastAsia="Times New Roman"/>
        </w:rPr>
        <w:t>,</w:t>
      </w:r>
      <w:r w:rsidR="00B376C9" w:rsidRPr="00BE05BD">
        <w:rPr>
          <w:rFonts w:eastAsia="Times New Roman"/>
        </w:rPr>
        <w:t xml:space="preserve"> </w:t>
      </w:r>
      <w:r w:rsidR="003A1D7B">
        <w:rPr>
          <w:rFonts w:eastAsia="Times New Roman"/>
        </w:rPr>
        <w:t xml:space="preserve">bảo đảm áp dụng thống nhất pháp luật trong xét xử; </w:t>
      </w:r>
      <w:r w:rsidR="00B376C9" w:rsidRPr="00BE05BD">
        <w:rPr>
          <w:rFonts w:eastAsia="Times New Roman"/>
        </w:rPr>
        <w:t xml:space="preserve">phát triển án lệ </w:t>
      </w:r>
      <w:r w:rsidR="007422C3" w:rsidRPr="00BE05BD">
        <w:rPr>
          <w:rFonts w:eastAsia="Times New Roman"/>
        </w:rPr>
        <w:t>và quản lý khoa học</w:t>
      </w:r>
      <w:r w:rsidR="00BF264F">
        <w:rPr>
          <w:rFonts w:eastAsia="Times New Roman"/>
        </w:rPr>
        <w:t>;</w:t>
      </w:r>
      <w:r w:rsidR="00673CDC">
        <w:rPr>
          <w:rFonts w:eastAsia="Times New Roman"/>
        </w:rPr>
        <w:t xml:space="preserve"> </w:t>
      </w:r>
      <w:r w:rsidR="00BF264F">
        <w:rPr>
          <w:rFonts w:eastAsia="Times New Roman"/>
        </w:rPr>
        <w:t>l</w:t>
      </w:r>
      <w:r w:rsidR="00673CDC" w:rsidRPr="0058703F">
        <w:rPr>
          <w:rFonts w:eastAsia="Times New Roman"/>
          <w:spacing w:val="-4"/>
          <w:lang w:val="vi-VN"/>
        </w:rPr>
        <w:t>à cơ quan thường trực của Hội đồng khoa học Tòa án nhân dân tối cao</w:t>
      </w:r>
      <w:r w:rsidR="00673CDC">
        <w:rPr>
          <w:rFonts w:eastAsia="Times New Roman"/>
          <w:spacing w:val="-4"/>
        </w:rPr>
        <w:t>.</w:t>
      </w:r>
    </w:p>
    <w:p w14:paraId="303E50F4" w14:textId="2F18C91F" w:rsidR="001E1ABB" w:rsidRPr="00BE05BD" w:rsidRDefault="008045F5" w:rsidP="003B1F13">
      <w:pPr>
        <w:shd w:val="clear" w:color="auto" w:fill="FFFFFF"/>
        <w:spacing w:before="140" w:line="360" w:lineRule="exact"/>
        <w:ind w:firstLine="720"/>
        <w:jc w:val="both"/>
        <w:rPr>
          <w:rFonts w:eastAsia="Times New Roman"/>
        </w:rPr>
      </w:pPr>
      <w:r w:rsidRPr="00BE05BD">
        <w:rPr>
          <w:rFonts w:eastAsia="Times New Roman"/>
        </w:rPr>
        <w:t>2.</w:t>
      </w:r>
      <w:r w:rsidR="00EE60B9" w:rsidRPr="00BE05BD">
        <w:rPr>
          <w:rFonts w:eastAsia="Times New Roman"/>
        </w:rPr>
        <w:t xml:space="preserve"> </w:t>
      </w:r>
      <w:r w:rsidR="00053E71" w:rsidRPr="00BE05BD">
        <w:rPr>
          <w:rFonts w:eastAsia="Times New Roman"/>
        </w:rPr>
        <w:t>C</w:t>
      </w:r>
      <w:r w:rsidR="00D637F3" w:rsidRPr="00BE05BD">
        <w:rPr>
          <w:rFonts w:eastAsia="Times New Roman"/>
          <w:lang w:val="vi-VN"/>
        </w:rPr>
        <w:t xml:space="preserve">ác đơn vị </w:t>
      </w:r>
      <w:r w:rsidR="00EA7EA0" w:rsidRPr="00BE05BD">
        <w:rPr>
          <w:rFonts w:eastAsia="Times New Roman"/>
        </w:rPr>
        <w:t>thuộc</w:t>
      </w:r>
      <w:r w:rsidR="00030F14" w:rsidRPr="00BE05BD">
        <w:rPr>
          <w:rFonts w:eastAsia="Times New Roman"/>
        </w:rPr>
        <w:t xml:space="preserve"> Vụ Pháp chế và Quản lý khoa học,</w:t>
      </w:r>
      <w:r w:rsidR="00D637F3" w:rsidRPr="00BE05BD">
        <w:rPr>
          <w:rFonts w:eastAsia="Times New Roman"/>
          <w:lang w:val="vi-VN"/>
        </w:rPr>
        <w:t xml:space="preserve"> </w:t>
      </w:r>
      <w:r w:rsidR="00053E71" w:rsidRPr="00BE05BD">
        <w:rPr>
          <w:rFonts w:eastAsia="Times New Roman"/>
        </w:rPr>
        <w:t>gồm</w:t>
      </w:r>
      <w:r w:rsidR="00D637F3" w:rsidRPr="00BE05BD">
        <w:rPr>
          <w:rFonts w:eastAsia="Times New Roman"/>
          <w:lang w:val="vi-VN"/>
        </w:rPr>
        <w:t>:</w:t>
      </w:r>
      <w:r w:rsidR="00053E71" w:rsidRPr="00BE05BD">
        <w:rPr>
          <w:rFonts w:eastAsia="Times New Roman"/>
        </w:rPr>
        <w:t xml:space="preserve"> </w:t>
      </w:r>
    </w:p>
    <w:p w14:paraId="61B47BC0" w14:textId="77777777" w:rsidR="00030F14" w:rsidRPr="00BE05BD" w:rsidRDefault="00030F14" w:rsidP="003B1F13">
      <w:pPr>
        <w:shd w:val="clear" w:color="auto" w:fill="FFFFFF"/>
        <w:spacing w:before="140" w:line="360" w:lineRule="exact"/>
        <w:ind w:firstLine="720"/>
        <w:jc w:val="both"/>
        <w:rPr>
          <w:rFonts w:eastAsia="Times New Roman"/>
        </w:rPr>
      </w:pPr>
      <w:r w:rsidRPr="00BE05BD">
        <w:rPr>
          <w:rFonts w:eastAsia="Times New Roman"/>
        </w:rPr>
        <w:t>a) </w:t>
      </w:r>
      <w:r w:rsidRPr="00BE05BD">
        <w:rPr>
          <w:rFonts w:eastAsia="Times New Roman"/>
          <w:lang w:val="vi-VN"/>
        </w:rPr>
        <w:t>Phòng Pháp luật hình sự, hành chính, gia đình và người chưa thành niên (Phòng I);</w:t>
      </w:r>
    </w:p>
    <w:p w14:paraId="63FC7028" w14:textId="6D8AB418" w:rsidR="00030F14" w:rsidRPr="00BE05BD" w:rsidRDefault="00030F14" w:rsidP="003B1F13">
      <w:pPr>
        <w:shd w:val="clear" w:color="auto" w:fill="FFFFFF"/>
        <w:spacing w:before="140" w:line="360" w:lineRule="exact"/>
        <w:ind w:firstLine="720"/>
        <w:jc w:val="both"/>
        <w:rPr>
          <w:rFonts w:eastAsia="Times New Roman"/>
        </w:rPr>
      </w:pPr>
      <w:r w:rsidRPr="00BE05BD">
        <w:rPr>
          <w:rFonts w:eastAsia="Times New Roman"/>
        </w:rPr>
        <w:t>b) </w:t>
      </w:r>
      <w:r w:rsidRPr="00BE05BD">
        <w:rPr>
          <w:rFonts w:eastAsia="Times New Roman"/>
          <w:lang w:val="vi-VN"/>
        </w:rPr>
        <w:t>Phòn</w:t>
      </w:r>
      <w:r w:rsidR="00B01177">
        <w:rPr>
          <w:rFonts w:eastAsia="Times New Roman"/>
          <w:lang w:val="vi-VN"/>
        </w:rPr>
        <w:t>g Pháp luật dân sự, kinh doanh</w:t>
      </w:r>
      <w:r w:rsidR="00B01177">
        <w:rPr>
          <w:rFonts w:eastAsia="Times New Roman"/>
        </w:rPr>
        <w:t>,</w:t>
      </w:r>
      <w:r w:rsidRPr="00BE05BD">
        <w:rPr>
          <w:rFonts w:eastAsia="Times New Roman"/>
          <w:lang w:val="vi-VN"/>
        </w:rPr>
        <w:t xml:space="preserve"> thương mại, </w:t>
      </w:r>
      <w:r w:rsidR="00B01177">
        <w:rPr>
          <w:rFonts w:eastAsia="Times New Roman"/>
        </w:rPr>
        <w:t xml:space="preserve">phá sản, </w:t>
      </w:r>
      <w:r w:rsidR="00B01177">
        <w:rPr>
          <w:rFonts w:eastAsia="Times New Roman"/>
          <w:lang w:val="vi-VN"/>
        </w:rPr>
        <w:t>lao động</w:t>
      </w:r>
      <w:r w:rsidRPr="00BE05BD">
        <w:rPr>
          <w:rFonts w:eastAsia="Times New Roman"/>
          <w:lang w:val="vi-VN"/>
        </w:rPr>
        <w:t xml:space="preserve"> (Phòng II);</w:t>
      </w:r>
    </w:p>
    <w:p w14:paraId="66678E96" w14:textId="77777777" w:rsidR="00030F14" w:rsidRPr="00BE05BD" w:rsidRDefault="00030F14" w:rsidP="003B1F13">
      <w:pPr>
        <w:shd w:val="clear" w:color="auto" w:fill="FFFFFF"/>
        <w:spacing w:before="140" w:line="360" w:lineRule="exact"/>
        <w:ind w:firstLine="720"/>
        <w:jc w:val="both"/>
        <w:rPr>
          <w:rFonts w:eastAsia="Times New Roman"/>
        </w:rPr>
      </w:pPr>
      <w:r w:rsidRPr="00BE05BD">
        <w:rPr>
          <w:rFonts w:eastAsia="Times New Roman"/>
        </w:rPr>
        <w:t>c) </w:t>
      </w:r>
      <w:r w:rsidRPr="00BE05BD">
        <w:rPr>
          <w:rFonts w:eastAsia="Times New Roman"/>
          <w:lang w:val="vi-VN"/>
        </w:rPr>
        <w:t>Phòng Tổng kết thực tiễn xét xử và phát triển án lệ (Phòng III);</w:t>
      </w:r>
    </w:p>
    <w:p w14:paraId="2DD60B73" w14:textId="77777777" w:rsidR="00D637F3" w:rsidRPr="00BE05BD" w:rsidRDefault="00030F14" w:rsidP="003B1F13">
      <w:pPr>
        <w:shd w:val="clear" w:color="auto" w:fill="FFFFFF"/>
        <w:spacing w:before="140" w:line="360" w:lineRule="exact"/>
        <w:ind w:firstLine="720"/>
        <w:jc w:val="both"/>
        <w:rPr>
          <w:rFonts w:eastAsia="Times New Roman"/>
        </w:rPr>
      </w:pPr>
      <w:r w:rsidRPr="00BE05BD">
        <w:rPr>
          <w:rFonts w:eastAsia="Times New Roman"/>
        </w:rPr>
        <w:t>d) </w:t>
      </w:r>
      <w:r w:rsidRPr="00BE05BD">
        <w:rPr>
          <w:rFonts w:eastAsia="Times New Roman"/>
          <w:lang w:val="vi-VN"/>
        </w:rPr>
        <w:t>Phòng Quản lý khoa học (Phòng IV).</w:t>
      </w:r>
    </w:p>
    <w:p w14:paraId="07821764" w14:textId="3E8E7C17" w:rsidR="00370022" w:rsidRPr="0058703F" w:rsidRDefault="008045F5" w:rsidP="003B1F13">
      <w:pPr>
        <w:shd w:val="clear" w:color="auto" w:fill="FFFFFF"/>
        <w:spacing w:before="140" w:line="360" w:lineRule="exact"/>
        <w:ind w:firstLine="720"/>
        <w:jc w:val="both"/>
        <w:rPr>
          <w:rFonts w:eastAsia="Times New Roman"/>
          <w:spacing w:val="-6"/>
        </w:rPr>
      </w:pPr>
      <w:r w:rsidRPr="0058703F">
        <w:rPr>
          <w:rFonts w:eastAsia="Times New Roman"/>
          <w:spacing w:val="-6"/>
        </w:rPr>
        <w:t>3</w:t>
      </w:r>
      <w:r w:rsidR="00D637F3" w:rsidRPr="0058703F">
        <w:rPr>
          <w:rFonts w:eastAsia="Times New Roman"/>
          <w:spacing w:val="-6"/>
          <w:lang w:val="vi-VN"/>
        </w:rPr>
        <w:t xml:space="preserve">. </w:t>
      </w:r>
      <w:r w:rsidR="00370022" w:rsidRPr="0058703F">
        <w:rPr>
          <w:rFonts w:eastAsia="Times New Roman"/>
          <w:spacing w:val="-6"/>
        </w:rPr>
        <w:t>Vụ Pháp chế và Quản lý khoa học thực hiện nhiệm vụ, quyền hạn sau</w:t>
      </w:r>
      <w:r w:rsidR="00030F14" w:rsidRPr="0058703F">
        <w:rPr>
          <w:rFonts w:eastAsia="Times New Roman"/>
          <w:spacing w:val="-6"/>
        </w:rPr>
        <w:t xml:space="preserve"> đây</w:t>
      </w:r>
      <w:r w:rsidR="00370022" w:rsidRPr="0058703F">
        <w:rPr>
          <w:rFonts w:eastAsia="Times New Roman"/>
          <w:spacing w:val="-6"/>
        </w:rPr>
        <w:t>:</w:t>
      </w:r>
    </w:p>
    <w:p w14:paraId="24C81E4A" w14:textId="77777777" w:rsidR="00D637F3" w:rsidRPr="00BE05BD" w:rsidRDefault="00D637F3" w:rsidP="003B1F13">
      <w:pPr>
        <w:shd w:val="clear" w:color="auto" w:fill="FFFFFF"/>
        <w:spacing w:before="140" w:line="360" w:lineRule="exact"/>
        <w:ind w:firstLine="720"/>
        <w:jc w:val="both"/>
        <w:rPr>
          <w:rFonts w:eastAsia="Times New Roman"/>
          <w:spacing w:val="-4"/>
        </w:rPr>
      </w:pPr>
      <w:r w:rsidRPr="00BE05BD">
        <w:rPr>
          <w:rFonts w:eastAsia="Times New Roman"/>
          <w:spacing w:val="-4"/>
          <w:lang w:val="vi-VN"/>
        </w:rPr>
        <w:t xml:space="preserve">a) </w:t>
      </w:r>
      <w:r w:rsidR="00ED32A7" w:rsidRPr="00BE05BD">
        <w:rPr>
          <w:rFonts w:eastAsia="Times New Roman"/>
          <w:spacing w:val="-4"/>
        </w:rPr>
        <w:t>X</w:t>
      </w:r>
      <w:r w:rsidR="00A2528C" w:rsidRPr="00BE05BD">
        <w:rPr>
          <w:rFonts w:eastAsia="Times New Roman"/>
          <w:spacing w:val="-4"/>
          <w:lang w:val="vi-VN"/>
        </w:rPr>
        <w:t xml:space="preserve">ây dựng </w:t>
      </w:r>
      <w:r w:rsidR="00ED32A7" w:rsidRPr="00BE05BD">
        <w:rPr>
          <w:rFonts w:eastAsia="Times New Roman"/>
          <w:spacing w:val="-4"/>
        </w:rPr>
        <w:t xml:space="preserve">văn bản quy phạm </w:t>
      </w:r>
      <w:r w:rsidR="00A2528C" w:rsidRPr="00BE05BD">
        <w:rPr>
          <w:rFonts w:eastAsia="Times New Roman"/>
          <w:spacing w:val="-4"/>
          <w:lang w:val="vi-VN"/>
        </w:rPr>
        <w:t xml:space="preserve">pháp luật của </w:t>
      </w:r>
      <w:r w:rsidR="00030F14" w:rsidRPr="00BE05BD">
        <w:rPr>
          <w:rFonts w:eastAsia="Times New Roman"/>
          <w:spacing w:val="-4"/>
        </w:rPr>
        <w:t xml:space="preserve">Hội đồng Thẩm phán </w:t>
      </w:r>
      <w:r w:rsidR="00A2528C" w:rsidRPr="00BE05BD">
        <w:rPr>
          <w:rFonts w:eastAsia="Times New Roman"/>
          <w:spacing w:val="-4"/>
          <w:lang w:val="vi-VN"/>
        </w:rPr>
        <w:t>Tòa án nhân dân tối cao</w:t>
      </w:r>
      <w:r w:rsidR="00030F14" w:rsidRPr="00BE05BD">
        <w:rPr>
          <w:rFonts w:eastAsia="Times New Roman"/>
          <w:spacing w:val="-4"/>
        </w:rPr>
        <w:t>, Chánh án Tòa án nhân dân tối cao</w:t>
      </w:r>
      <w:r w:rsidR="0068179F" w:rsidRPr="00BE05BD">
        <w:rPr>
          <w:rFonts w:eastAsia="Times New Roman"/>
          <w:spacing w:val="-4"/>
        </w:rPr>
        <w:t>;</w:t>
      </w:r>
    </w:p>
    <w:p w14:paraId="2C3EB0E2" w14:textId="21D2FE65" w:rsidR="00FB31F0" w:rsidRPr="00BE05BD" w:rsidRDefault="00D637F3"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b) </w:t>
      </w:r>
      <w:r w:rsidR="00ED32A7" w:rsidRPr="00BE05BD">
        <w:rPr>
          <w:rFonts w:eastAsia="Times New Roman"/>
        </w:rPr>
        <w:t>P</w:t>
      </w:r>
      <w:r w:rsidR="00FB31F0" w:rsidRPr="00BE05BD">
        <w:rPr>
          <w:rFonts w:eastAsia="Times New Roman"/>
        </w:rPr>
        <w:t xml:space="preserve">hối hợp với Chính phủ và các </w:t>
      </w:r>
      <w:r w:rsidR="00070D81">
        <w:rPr>
          <w:rFonts w:eastAsia="Times New Roman"/>
        </w:rPr>
        <w:t>b</w:t>
      </w:r>
      <w:r w:rsidR="00FB31F0" w:rsidRPr="00BE05BD">
        <w:rPr>
          <w:rFonts w:eastAsia="Times New Roman"/>
        </w:rPr>
        <w:t>ộ, ngành xây dựng văn bản quy phạm pháp luật, tổng kết thực tiễn xét xử trong các lĩnh vực pháp luật liên quan;</w:t>
      </w:r>
    </w:p>
    <w:p w14:paraId="7C14AA2F" w14:textId="77777777" w:rsidR="00D637F3"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 xml:space="preserve">c) </w:t>
      </w:r>
      <w:r w:rsidR="00ED32A7" w:rsidRPr="00BE05BD">
        <w:rPr>
          <w:rFonts w:eastAsia="Times New Roman"/>
        </w:rPr>
        <w:t>P</w:t>
      </w:r>
      <w:r w:rsidR="00FB31F0" w:rsidRPr="00BE05BD">
        <w:rPr>
          <w:rFonts w:eastAsia="Times New Roman"/>
          <w:lang w:val="vi-VN"/>
        </w:rPr>
        <w:t>hát triển án lệ</w:t>
      </w:r>
      <w:r w:rsidR="00FB31F0" w:rsidRPr="00BE05BD">
        <w:rPr>
          <w:rFonts w:eastAsia="Times New Roman"/>
        </w:rPr>
        <w:t>;</w:t>
      </w:r>
      <w:r w:rsidR="00A2528C" w:rsidRPr="00BE05BD">
        <w:rPr>
          <w:rFonts w:eastAsia="Times New Roman"/>
          <w:lang w:val="vi-VN"/>
        </w:rPr>
        <w:t xml:space="preserve"> </w:t>
      </w:r>
      <w:r w:rsidR="00FB31F0" w:rsidRPr="00BE05BD">
        <w:rPr>
          <w:rFonts w:eastAsia="Times New Roman"/>
          <w:lang w:val="vi-VN"/>
        </w:rPr>
        <w:t>tổng kết thực tiễn xét xử</w:t>
      </w:r>
      <w:r w:rsidR="00FB31F0" w:rsidRPr="00BE05BD">
        <w:rPr>
          <w:rFonts w:eastAsia="Times New Roman"/>
        </w:rPr>
        <w:t xml:space="preserve"> và </w:t>
      </w:r>
      <w:r w:rsidR="00A2528C" w:rsidRPr="00BE05BD">
        <w:rPr>
          <w:rFonts w:eastAsia="Times New Roman"/>
          <w:lang w:val="vi-VN"/>
        </w:rPr>
        <w:t xml:space="preserve">bảo đảm áp dụng thống nhất pháp luật trong xét </w:t>
      </w:r>
      <w:r w:rsidR="00FB31F0" w:rsidRPr="00BE05BD">
        <w:rPr>
          <w:rFonts w:eastAsia="Times New Roman"/>
          <w:lang w:val="vi-VN"/>
        </w:rPr>
        <w:t>xử</w:t>
      </w:r>
      <w:r w:rsidR="0068179F" w:rsidRPr="00BE05BD">
        <w:rPr>
          <w:rFonts w:eastAsia="Times New Roman"/>
        </w:rPr>
        <w:t>;</w:t>
      </w:r>
    </w:p>
    <w:p w14:paraId="3FD1D658" w14:textId="05A4BA86" w:rsidR="00D637F3"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d</w:t>
      </w:r>
      <w:r w:rsidR="00D637F3" w:rsidRPr="00BE05BD">
        <w:rPr>
          <w:rFonts w:eastAsia="Times New Roman"/>
          <w:lang w:val="vi-VN"/>
        </w:rPr>
        <w:t xml:space="preserve">) </w:t>
      </w:r>
      <w:r w:rsidR="00ED32A7" w:rsidRPr="00BE05BD">
        <w:rPr>
          <w:rFonts w:eastAsia="Times New Roman"/>
        </w:rPr>
        <w:t>L</w:t>
      </w:r>
      <w:r w:rsidR="00A2528C" w:rsidRPr="00BE05BD">
        <w:rPr>
          <w:rFonts w:eastAsia="Times New Roman"/>
          <w:lang w:val="vi-VN"/>
        </w:rPr>
        <w:t xml:space="preserve">ập đề nghị xây dựng </w:t>
      </w:r>
      <w:r w:rsidR="00030F14" w:rsidRPr="00BE05BD">
        <w:rPr>
          <w:rFonts w:eastAsia="Times New Roman"/>
        </w:rPr>
        <w:t>l</w:t>
      </w:r>
      <w:r w:rsidR="00A2528C" w:rsidRPr="00BE05BD">
        <w:rPr>
          <w:rFonts w:eastAsia="Times New Roman"/>
          <w:lang w:val="vi-VN"/>
        </w:rPr>
        <w:t xml:space="preserve">uật, </w:t>
      </w:r>
      <w:r w:rsidR="00030F14" w:rsidRPr="00BE05BD">
        <w:rPr>
          <w:rFonts w:eastAsia="Times New Roman"/>
        </w:rPr>
        <w:t>p</w:t>
      </w:r>
      <w:r w:rsidR="00A2528C" w:rsidRPr="00BE05BD">
        <w:rPr>
          <w:rFonts w:eastAsia="Times New Roman"/>
          <w:lang w:val="vi-VN"/>
        </w:rPr>
        <w:t xml:space="preserve">háp lệnh, </w:t>
      </w:r>
      <w:r w:rsidR="00030F14" w:rsidRPr="00BE05BD">
        <w:rPr>
          <w:rFonts w:eastAsia="Times New Roman"/>
        </w:rPr>
        <w:t>n</w:t>
      </w:r>
      <w:r w:rsidR="00A2528C" w:rsidRPr="00BE05BD">
        <w:rPr>
          <w:rFonts w:eastAsia="Times New Roman"/>
          <w:lang w:val="vi-VN"/>
        </w:rPr>
        <w:t xml:space="preserve">ghị quyết trình Quốc hội, Ủy ban Thường vụ Quốc hội; xây dựng dự án </w:t>
      </w:r>
      <w:r w:rsidR="00030F14" w:rsidRPr="00BE05BD">
        <w:rPr>
          <w:rFonts w:eastAsia="Times New Roman"/>
        </w:rPr>
        <w:t>l</w:t>
      </w:r>
      <w:r w:rsidR="00A2528C" w:rsidRPr="00BE05BD">
        <w:rPr>
          <w:rFonts w:eastAsia="Times New Roman"/>
          <w:lang w:val="vi-VN"/>
        </w:rPr>
        <w:t xml:space="preserve">uật, </w:t>
      </w:r>
      <w:r w:rsidR="00030F14" w:rsidRPr="00BE05BD">
        <w:rPr>
          <w:rFonts w:eastAsia="Times New Roman"/>
        </w:rPr>
        <w:t>p</w:t>
      </w:r>
      <w:r w:rsidR="00A2528C" w:rsidRPr="00BE05BD">
        <w:rPr>
          <w:rFonts w:eastAsia="Times New Roman"/>
          <w:lang w:val="vi-VN"/>
        </w:rPr>
        <w:t xml:space="preserve">háp lệnh, </w:t>
      </w:r>
      <w:r w:rsidR="00030F14" w:rsidRPr="00BE05BD">
        <w:rPr>
          <w:rFonts w:eastAsia="Times New Roman"/>
        </w:rPr>
        <w:t>n</w:t>
      </w:r>
      <w:r w:rsidR="00A2528C" w:rsidRPr="00BE05BD">
        <w:rPr>
          <w:rFonts w:eastAsia="Times New Roman"/>
          <w:lang w:val="vi-VN"/>
        </w:rPr>
        <w:t>gh</w:t>
      </w:r>
      <w:r w:rsidR="00070D81">
        <w:rPr>
          <w:rFonts w:eastAsia="Times New Roman"/>
          <w:lang w:val="vi-VN"/>
        </w:rPr>
        <w:t xml:space="preserve">ị quyết trình Quốc hội, </w:t>
      </w:r>
      <w:r w:rsidR="00070D81">
        <w:rPr>
          <w:rFonts w:eastAsia="Times New Roman"/>
        </w:rPr>
        <w:t>Ủy</w:t>
      </w:r>
      <w:r w:rsidR="00070D81">
        <w:rPr>
          <w:rFonts w:eastAsia="Times New Roman"/>
          <w:lang w:val="vi-VN"/>
        </w:rPr>
        <w:t xml:space="preserve"> ban </w:t>
      </w:r>
      <w:r w:rsidR="00070D81">
        <w:rPr>
          <w:rFonts w:eastAsia="Times New Roman"/>
        </w:rPr>
        <w:t>T</w:t>
      </w:r>
      <w:r w:rsidR="00A2528C" w:rsidRPr="00BE05BD">
        <w:rPr>
          <w:rFonts w:eastAsia="Times New Roman"/>
          <w:lang w:val="vi-VN"/>
        </w:rPr>
        <w:t>hường vụ Quốc hội</w:t>
      </w:r>
      <w:r w:rsidR="0068179F" w:rsidRPr="00BE05BD">
        <w:rPr>
          <w:rFonts w:eastAsia="Times New Roman"/>
        </w:rPr>
        <w:t>;</w:t>
      </w:r>
    </w:p>
    <w:p w14:paraId="7018BED0" w14:textId="5ED07CAF" w:rsidR="00D637F3"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đ</w:t>
      </w:r>
      <w:r w:rsidR="00D637F3" w:rsidRPr="00BE05BD">
        <w:rPr>
          <w:rFonts w:eastAsia="Times New Roman"/>
          <w:lang w:val="vi-VN"/>
        </w:rPr>
        <w:t xml:space="preserve">) Thẩm định văn bản quy phạm pháp luật và văn bản khác thuộc thẩm quyền của </w:t>
      </w:r>
      <w:r w:rsidR="001D366A" w:rsidRPr="00BE05BD">
        <w:rPr>
          <w:rFonts w:eastAsia="Times New Roman"/>
        </w:rPr>
        <w:t xml:space="preserve">Hội đồng Thẩm phán Tòa án nhân dân tối cao, </w:t>
      </w:r>
      <w:r w:rsidR="00D637F3" w:rsidRPr="00BE05BD">
        <w:rPr>
          <w:rFonts w:eastAsia="Times New Roman"/>
          <w:lang w:val="vi-VN"/>
        </w:rPr>
        <w:t xml:space="preserve">Chánh án Tòa án nhân dân tối cao do các đơn vị </w:t>
      </w:r>
      <w:r w:rsidR="00030F14" w:rsidRPr="00BE05BD">
        <w:rPr>
          <w:rFonts w:eastAsia="Times New Roman"/>
        </w:rPr>
        <w:t>thuộc</w:t>
      </w:r>
      <w:r w:rsidR="00D637F3" w:rsidRPr="00BE05BD">
        <w:rPr>
          <w:rFonts w:eastAsia="Times New Roman"/>
          <w:lang w:val="vi-VN"/>
        </w:rPr>
        <w:t xml:space="preserve"> Tòa án nhân dân tối cao xây dựng</w:t>
      </w:r>
      <w:r w:rsidR="0068179F" w:rsidRPr="00BE05BD">
        <w:rPr>
          <w:rFonts w:eastAsia="Times New Roman"/>
        </w:rPr>
        <w:t>;</w:t>
      </w:r>
    </w:p>
    <w:p w14:paraId="005D3165" w14:textId="7F4C29AD" w:rsidR="00D637F3"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e</w:t>
      </w:r>
      <w:r w:rsidR="00D637F3" w:rsidRPr="00BE05BD">
        <w:rPr>
          <w:rFonts w:eastAsia="Times New Roman"/>
          <w:lang w:val="vi-VN"/>
        </w:rPr>
        <w:t xml:space="preserve">) </w:t>
      </w:r>
      <w:r w:rsidR="00ED32A7" w:rsidRPr="00BE05BD">
        <w:rPr>
          <w:rFonts w:eastAsia="Times New Roman"/>
        </w:rPr>
        <w:t>T</w:t>
      </w:r>
      <w:r w:rsidR="00D637F3" w:rsidRPr="00BE05BD">
        <w:rPr>
          <w:rFonts w:eastAsia="Times New Roman"/>
          <w:lang w:val="vi-VN"/>
        </w:rPr>
        <w:t>ổ chức rà soát, hệ thống hoá, hợp nhất văn bản quy phạm pháp luật và pháp điển hệ thống quy phạm pháp luật về tổ chức và hoạt động của Toà án nhân dân theo quy định của pháp luật</w:t>
      </w:r>
      <w:r w:rsidR="0068179F" w:rsidRPr="00BE05BD">
        <w:rPr>
          <w:rFonts w:eastAsia="Times New Roman"/>
        </w:rPr>
        <w:t>;</w:t>
      </w:r>
    </w:p>
    <w:p w14:paraId="123C9EAD" w14:textId="27E7C577" w:rsidR="00D637F3"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g</w:t>
      </w:r>
      <w:r w:rsidR="00D637F3" w:rsidRPr="00BE05BD">
        <w:rPr>
          <w:rFonts w:eastAsia="Times New Roman"/>
          <w:lang w:val="vi-VN"/>
        </w:rPr>
        <w:t xml:space="preserve">) </w:t>
      </w:r>
      <w:r w:rsidR="00ED32A7" w:rsidRPr="00BE05BD">
        <w:rPr>
          <w:rFonts w:eastAsia="Times New Roman"/>
        </w:rPr>
        <w:t>P</w:t>
      </w:r>
      <w:r w:rsidR="003854A8" w:rsidRPr="00BE05BD">
        <w:rPr>
          <w:rFonts w:eastAsia="Times New Roman"/>
          <w:lang w:val="vi-VN"/>
        </w:rPr>
        <w:t>hát hiện, kiến nghị về tính hợp hiến, hợp pháp của văn bản quy phạm pháp luật trong xét xử theo quy định của luật</w:t>
      </w:r>
      <w:r w:rsidR="0068179F" w:rsidRPr="00BE05BD">
        <w:rPr>
          <w:rFonts w:eastAsia="Times New Roman"/>
        </w:rPr>
        <w:t>;</w:t>
      </w:r>
    </w:p>
    <w:p w14:paraId="3AA0020E" w14:textId="484C446C" w:rsidR="00D637F3" w:rsidRPr="006D49BE" w:rsidRDefault="0020723D" w:rsidP="003B1F13">
      <w:pPr>
        <w:shd w:val="clear" w:color="auto" w:fill="FFFFFF"/>
        <w:spacing w:before="140" w:line="360" w:lineRule="exact"/>
        <w:ind w:firstLine="720"/>
        <w:jc w:val="both"/>
        <w:rPr>
          <w:rFonts w:eastAsia="Times New Roman"/>
          <w:spacing w:val="4"/>
        </w:rPr>
      </w:pPr>
      <w:r w:rsidRPr="006D49BE">
        <w:rPr>
          <w:rFonts w:eastAsia="Times New Roman"/>
          <w:spacing w:val="4"/>
        </w:rPr>
        <w:lastRenderedPageBreak/>
        <w:t>h</w:t>
      </w:r>
      <w:r w:rsidR="00D637F3" w:rsidRPr="006D49BE">
        <w:rPr>
          <w:rFonts w:eastAsia="Times New Roman"/>
          <w:spacing w:val="4"/>
          <w:lang w:val="vi-VN"/>
        </w:rPr>
        <w:t xml:space="preserve">) </w:t>
      </w:r>
      <w:r w:rsidR="00ED32A7" w:rsidRPr="006D49BE">
        <w:rPr>
          <w:rFonts w:eastAsia="Times New Roman"/>
          <w:spacing w:val="4"/>
        </w:rPr>
        <w:t>T</w:t>
      </w:r>
      <w:r w:rsidR="00AA48FA" w:rsidRPr="006D49BE">
        <w:rPr>
          <w:rFonts w:eastAsia="Times New Roman"/>
          <w:spacing w:val="4"/>
          <w:lang w:val="vi-VN"/>
        </w:rPr>
        <w:t xml:space="preserve">ổ chức tập huấn, xây dựng tài liệu tập huấn văn bản quy phạm pháp luật liên </w:t>
      </w:r>
      <w:r w:rsidR="006D49BE" w:rsidRPr="006D49BE">
        <w:rPr>
          <w:rFonts w:eastAsia="Times New Roman"/>
          <w:spacing w:val="4"/>
          <w:lang w:val="vi-VN"/>
        </w:rPr>
        <w:t>quan đến tổ chức</w:t>
      </w:r>
      <w:r w:rsidR="006D49BE" w:rsidRPr="006D49BE">
        <w:rPr>
          <w:rFonts w:eastAsia="Times New Roman"/>
          <w:spacing w:val="4"/>
        </w:rPr>
        <w:t>,</w:t>
      </w:r>
      <w:r w:rsidR="00AA48FA" w:rsidRPr="006D49BE">
        <w:rPr>
          <w:rFonts w:eastAsia="Times New Roman"/>
          <w:spacing w:val="4"/>
          <w:lang w:val="vi-VN"/>
        </w:rPr>
        <w:t xml:space="preserve"> hoạt động của Tòa án</w:t>
      </w:r>
      <w:r w:rsidR="002622FB" w:rsidRPr="006D49BE">
        <w:rPr>
          <w:rFonts w:eastAsia="Times New Roman"/>
          <w:spacing w:val="4"/>
        </w:rPr>
        <w:t xml:space="preserve"> và văn bản quy phạm pháp luật khác</w:t>
      </w:r>
      <w:r w:rsidR="0068179F" w:rsidRPr="006D49BE">
        <w:rPr>
          <w:rFonts w:eastAsia="Times New Roman"/>
          <w:spacing w:val="4"/>
        </w:rPr>
        <w:t>;</w:t>
      </w:r>
    </w:p>
    <w:p w14:paraId="277BA591" w14:textId="671CF0CA" w:rsidR="00D637F3" w:rsidRPr="0058703F" w:rsidRDefault="0020723D" w:rsidP="003B1F13">
      <w:pPr>
        <w:shd w:val="clear" w:color="auto" w:fill="FFFFFF"/>
        <w:spacing w:before="140" w:line="360" w:lineRule="exact"/>
        <w:ind w:firstLine="720"/>
        <w:jc w:val="both"/>
        <w:rPr>
          <w:rFonts w:eastAsia="Times New Roman"/>
          <w:spacing w:val="-4"/>
        </w:rPr>
      </w:pPr>
      <w:r w:rsidRPr="0058703F">
        <w:rPr>
          <w:rFonts w:eastAsia="Times New Roman"/>
          <w:spacing w:val="-4"/>
        </w:rPr>
        <w:t>i</w:t>
      </w:r>
      <w:r w:rsidR="00D637F3" w:rsidRPr="0058703F">
        <w:rPr>
          <w:rFonts w:eastAsia="Times New Roman"/>
          <w:spacing w:val="-4"/>
          <w:lang w:val="vi-VN"/>
        </w:rPr>
        <w:t xml:space="preserve">) </w:t>
      </w:r>
      <w:r w:rsidR="00ED32A7" w:rsidRPr="0058703F">
        <w:rPr>
          <w:rFonts w:eastAsia="Times New Roman"/>
          <w:spacing w:val="-4"/>
        </w:rPr>
        <w:t>Q</w:t>
      </w:r>
      <w:r w:rsidR="00D637F3" w:rsidRPr="0058703F">
        <w:rPr>
          <w:rFonts w:eastAsia="Times New Roman"/>
          <w:spacing w:val="-4"/>
          <w:lang w:val="vi-VN"/>
        </w:rPr>
        <w:t>uản lý, tổ</w:t>
      </w:r>
      <w:r w:rsidR="00030F14" w:rsidRPr="0058703F">
        <w:rPr>
          <w:rFonts w:eastAsia="Times New Roman"/>
          <w:spacing w:val="-4"/>
          <w:lang w:val="vi-VN"/>
        </w:rPr>
        <w:t xml:space="preserve"> chức triển khai nghiên cứu,</w:t>
      </w:r>
      <w:r w:rsidR="00D637F3" w:rsidRPr="0058703F">
        <w:rPr>
          <w:rFonts w:eastAsia="Times New Roman"/>
          <w:spacing w:val="-4"/>
          <w:lang w:val="vi-VN"/>
        </w:rPr>
        <w:t xml:space="preserve"> giao nghiên cứu </w:t>
      </w:r>
      <w:r w:rsidR="00AA48FA" w:rsidRPr="0058703F">
        <w:rPr>
          <w:rFonts w:eastAsia="Times New Roman"/>
          <w:spacing w:val="-4"/>
          <w:lang w:val="vi-VN"/>
        </w:rPr>
        <w:t>nhiệm vụ</w:t>
      </w:r>
      <w:r w:rsidR="00D637F3" w:rsidRPr="0058703F">
        <w:rPr>
          <w:rFonts w:eastAsia="Times New Roman"/>
          <w:spacing w:val="-4"/>
          <w:lang w:val="vi-VN"/>
        </w:rPr>
        <w:t xml:space="preserve"> khoa học liên quan đến tổ chức và hoạt động của Toà án c</w:t>
      </w:r>
      <w:r w:rsidR="00030F14" w:rsidRPr="0058703F">
        <w:rPr>
          <w:rFonts w:eastAsia="Times New Roman"/>
          <w:spacing w:val="-4"/>
          <w:lang w:val="vi-VN"/>
        </w:rPr>
        <w:t>ho đơn vị, cá nhân trong</w:t>
      </w:r>
      <w:r w:rsidR="00D637F3" w:rsidRPr="0058703F">
        <w:rPr>
          <w:rFonts w:eastAsia="Times New Roman"/>
          <w:spacing w:val="-4"/>
          <w:lang w:val="vi-VN"/>
        </w:rPr>
        <w:t xml:space="preserve"> Tòa án nhân dân</w:t>
      </w:r>
      <w:r w:rsidR="00ED32A7" w:rsidRPr="0058703F">
        <w:rPr>
          <w:rFonts w:eastAsia="Times New Roman"/>
          <w:spacing w:val="-4"/>
          <w:lang w:val="vi-VN"/>
        </w:rPr>
        <w:t>;</w:t>
      </w:r>
    </w:p>
    <w:p w14:paraId="4D8B667E" w14:textId="77777777" w:rsidR="0068179F" w:rsidRPr="00BE05BD" w:rsidRDefault="0020723D" w:rsidP="003B1F13">
      <w:pPr>
        <w:shd w:val="clear" w:color="auto" w:fill="FFFFFF"/>
        <w:spacing w:before="140" w:line="360" w:lineRule="exact"/>
        <w:ind w:firstLine="720"/>
        <w:jc w:val="both"/>
        <w:rPr>
          <w:rFonts w:eastAsia="Times New Roman"/>
        </w:rPr>
      </w:pPr>
      <w:r w:rsidRPr="00BE05BD">
        <w:rPr>
          <w:rFonts w:eastAsia="Times New Roman"/>
        </w:rPr>
        <w:t>k</w:t>
      </w:r>
      <w:r w:rsidR="00D637F3" w:rsidRPr="00BE05BD">
        <w:rPr>
          <w:rFonts w:eastAsia="Times New Roman"/>
          <w:lang w:val="vi-VN"/>
        </w:rPr>
        <w:t xml:space="preserve">) </w:t>
      </w:r>
      <w:r w:rsidR="00E021BC" w:rsidRPr="00BE05BD">
        <w:rPr>
          <w:rFonts w:eastAsia="Times New Roman"/>
        </w:rPr>
        <w:t>Thực hiện</w:t>
      </w:r>
      <w:r w:rsidR="0068179F" w:rsidRPr="00BE05BD">
        <w:rPr>
          <w:rFonts w:eastAsia="Times New Roman"/>
          <w:lang w:val="vi-VN"/>
        </w:rPr>
        <w:t xml:space="preserve"> cải cách tư pháp của Tòa án nhân dân</w:t>
      </w:r>
      <w:r w:rsidR="0068179F" w:rsidRPr="00BE05BD">
        <w:rPr>
          <w:rFonts w:eastAsia="Times New Roman"/>
        </w:rPr>
        <w:t>;</w:t>
      </w:r>
    </w:p>
    <w:p w14:paraId="263E7F56" w14:textId="68205FC7" w:rsidR="00B01177" w:rsidRDefault="0020723D" w:rsidP="003B1F13">
      <w:pPr>
        <w:shd w:val="clear" w:color="auto" w:fill="FFFFFF"/>
        <w:spacing w:before="140" w:line="360" w:lineRule="exact"/>
        <w:ind w:firstLine="720"/>
        <w:jc w:val="both"/>
        <w:rPr>
          <w:rFonts w:eastAsia="Times New Roman"/>
        </w:rPr>
      </w:pPr>
      <w:r w:rsidRPr="00BE05BD">
        <w:rPr>
          <w:rFonts w:eastAsia="Times New Roman"/>
        </w:rPr>
        <w:t>l</w:t>
      </w:r>
      <w:r w:rsidR="0068179F" w:rsidRPr="00BE05BD">
        <w:rPr>
          <w:rFonts w:eastAsia="Times New Roman"/>
        </w:rPr>
        <w:t xml:space="preserve">) </w:t>
      </w:r>
      <w:r w:rsidR="00B01177">
        <w:rPr>
          <w:rFonts w:eastAsia="Times New Roman"/>
        </w:rPr>
        <w:t>Thực hiện kiểm soát quyền lực, phòng, chống tham nhũng tiêu cực trong công tác xây dựng pháp luật;</w:t>
      </w:r>
    </w:p>
    <w:p w14:paraId="77E7E02A" w14:textId="139121DC" w:rsidR="0068179F" w:rsidRPr="00BE05BD" w:rsidRDefault="00B01177" w:rsidP="003B1F13">
      <w:pPr>
        <w:shd w:val="clear" w:color="auto" w:fill="FFFFFF"/>
        <w:spacing w:before="140" w:line="360" w:lineRule="exact"/>
        <w:ind w:firstLine="720"/>
        <w:jc w:val="both"/>
        <w:rPr>
          <w:rFonts w:eastAsia="Times New Roman"/>
        </w:rPr>
      </w:pPr>
      <w:r>
        <w:rPr>
          <w:rFonts w:eastAsia="Times New Roman"/>
        </w:rPr>
        <w:t xml:space="preserve">m) </w:t>
      </w:r>
      <w:r w:rsidR="00EF40FF" w:rsidRPr="00BE05BD">
        <w:rPr>
          <w:rFonts w:eastAsia="Times New Roman"/>
        </w:rPr>
        <w:t>Là đầu mối p</w:t>
      </w:r>
      <w:r w:rsidR="00030F14" w:rsidRPr="00BE05BD">
        <w:rPr>
          <w:rFonts w:eastAsia="Times New Roman"/>
        </w:rPr>
        <w:t xml:space="preserve">hối hợp với </w:t>
      </w:r>
      <w:r w:rsidR="006D49BE">
        <w:rPr>
          <w:rFonts w:eastAsia="Times New Roman"/>
        </w:rPr>
        <w:t>b</w:t>
      </w:r>
      <w:r w:rsidR="0020723D" w:rsidRPr="00BE05BD">
        <w:rPr>
          <w:rFonts w:eastAsia="Times New Roman"/>
        </w:rPr>
        <w:t>ộ, ngành liên quan trong công tác</w:t>
      </w:r>
      <w:r w:rsidR="00FB31F0" w:rsidRPr="00BE05BD">
        <w:rPr>
          <w:rFonts w:eastAsia="Times New Roman"/>
        </w:rPr>
        <w:t xml:space="preserve"> </w:t>
      </w:r>
      <w:r w:rsidR="00DA23AA" w:rsidRPr="00BE05BD">
        <w:rPr>
          <w:rFonts w:eastAsia="Times New Roman"/>
        </w:rPr>
        <w:t xml:space="preserve">bổ trợ tư pháp, </w:t>
      </w:r>
      <w:r w:rsidR="0020723D" w:rsidRPr="00BE05BD">
        <w:rPr>
          <w:rFonts w:eastAsia="Times New Roman"/>
        </w:rPr>
        <w:t>trợ giúp pháp lý;</w:t>
      </w:r>
      <w:r w:rsidR="00EF40FF" w:rsidRPr="00BE05BD">
        <w:rPr>
          <w:rFonts w:eastAsia="Times New Roman"/>
        </w:rPr>
        <w:t xml:space="preserve"> bồi thường nhà nước;</w:t>
      </w:r>
      <w:r w:rsidR="0068179F" w:rsidRPr="00BE05BD">
        <w:rPr>
          <w:rFonts w:eastAsia="Times New Roman"/>
          <w:lang w:val="vi-VN"/>
        </w:rPr>
        <w:t xml:space="preserve"> phổ biến, </w:t>
      </w:r>
      <w:r w:rsidR="006135F2" w:rsidRPr="00BE05BD">
        <w:rPr>
          <w:rFonts w:eastAsia="Times New Roman"/>
          <w:lang w:val="vi-VN"/>
        </w:rPr>
        <w:t>giáo dục pháp luật</w:t>
      </w:r>
      <w:r w:rsidR="006135F2" w:rsidRPr="00BE05BD">
        <w:rPr>
          <w:rFonts w:eastAsia="Times New Roman"/>
        </w:rPr>
        <w:t>;</w:t>
      </w:r>
      <w:r w:rsidR="0020723D" w:rsidRPr="00BE05BD">
        <w:rPr>
          <w:rFonts w:eastAsia="Times New Roman"/>
        </w:rPr>
        <w:t xml:space="preserve"> giám định tư pháp</w:t>
      </w:r>
      <w:r w:rsidR="00A718F3" w:rsidRPr="00BE05BD">
        <w:rPr>
          <w:rFonts w:eastAsia="Times New Roman"/>
        </w:rPr>
        <w:t xml:space="preserve">; </w:t>
      </w:r>
      <w:r w:rsidR="00E3077F" w:rsidRPr="00BE05BD">
        <w:rPr>
          <w:rFonts w:eastAsia="Times New Roman"/>
        </w:rPr>
        <w:t xml:space="preserve">công chứng, luật sư; </w:t>
      </w:r>
      <w:r w:rsidR="00A718F3" w:rsidRPr="00BE05BD">
        <w:rPr>
          <w:rFonts w:eastAsia="Times New Roman"/>
        </w:rPr>
        <w:t xml:space="preserve">thi hành án dân sự; </w:t>
      </w:r>
      <w:r w:rsidR="00E3077F" w:rsidRPr="00BE05BD">
        <w:rPr>
          <w:rFonts w:eastAsia="Times New Roman"/>
        </w:rPr>
        <w:t>lý lịch tư pháp và những</w:t>
      </w:r>
      <w:r w:rsidR="002622FB" w:rsidRPr="00BE05BD">
        <w:rPr>
          <w:rFonts w:eastAsia="Times New Roman"/>
        </w:rPr>
        <w:t xml:space="preserve"> lĩnh</w:t>
      </w:r>
      <w:r w:rsidR="00E3077F" w:rsidRPr="00BE05BD">
        <w:rPr>
          <w:rFonts w:eastAsia="Times New Roman"/>
        </w:rPr>
        <w:t xml:space="preserve"> vực</w:t>
      </w:r>
      <w:r w:rsidR="00030F14" w:rsidRPr="00BE05BD">
        <w:rPr>
          <w:rFonts w:eastAsia="Times New Roman"/>
        </w:rPr>
        <w:t xml:space="preserve"> khác</w:t>
      </w:r>
      <w:r w:rsidR="00E3077F" w:rsidRPr="00BE05BD">
        <w:rPr>
          <w:rFonts w:eastAsia="Times New Roman"/>
        </w:rPr>
        <w:t xml:space="preserve"> liên quan đến tổ chức và hoạt động của Tòa án;</w:t>
      </w:r>
    </w:p>
    <w:p w14:paraId="158F96C8" w14:textId="77720ECE" w:rsidR="0068179F" w:rsidRPr="00BE05BD" w:rsidRDefault="00B01177" w:rsidP="003B1F13">
      <w:pPr>
        <w:shd w:val="clear" w:color="auto" w:fill="FFFFFF"/>
        <w:spacing w:before="140" w:line="360" w:lineRule="exact"/>
        <w:ind w:firstLine="720"/>
        <w:jc w:val="both"/>
        <w:rPr>
          <w:rFonts w:eastAsia="Times New Roman"/>
        </w:rPr>
      </w:pPr>
      <w:r>
        <w:rPr>
          <w:rFonts w:eastAsia="Times New Roman"/>
        </w:rPr>
        <w:t>n</w:t>
      </w:r>
      <w:r w:rsidR="0068179F" w:rsidRPr="00BE05BD">
        <w:rPr>
          <w:rFonts w:eastAsia="Times New Roman"/>
        </w:rPr>
        <w:t xml:space="preserve">) </w:t>
      </w:r>
      <w:r w:rsidR="00E021BC" w:rsidRPr="00BE05BD">
        <w:rPr>
          <w:rFonts w:eastAsia="Times New Roman"/>
        </w:rPr>
        <w:t>Q</w:t>
      </w:r>
      <w:r w:rsidR="0068179F" w:rsidRPr="00BE05BD">
        <w:rPr>
          <w:rFonts w:eastAsia="Times New Roman"/>
          <w:lang w:val="vi-VN"/>
        </w:rPr>
        <w:t xml:space="preserve">uản lý thư viện, tổ chức giới thiệu sách, báo, tài liệu pháp lý </w:t>
      </w:r>
      <w:r w:rsidR="00030F14" w:rsidRPr="00BE05BD">
        <w:rPr>
          <w:rFonts w:eastAsia="Times New Roman"/>
          <w:lang w:val="vi-VN"/>
        </w:rPr>
        <w:t>cần thiết cho Thẩm phán,</w:t>
      </w:r>
      <w:r w:rsidR="0068179F" w:rsidRPr="00BE05BD">
        <w:rPr>
          <w:rFonts w:eastAsia="Times New Roman"/>
          <w:lang w:val="vi-VN"/>
        </w:rPr>
        <w:t xml:space="preserve"> công chức, viên chức và người lao</w:t>
      </w:r>
      <w:r w:rsidR="006135F2" w:rsidRPr="00BE05BD">
        <w:rPr>
          <w:rFonts w:eastAsia="Times New Roman"/>
          <w:lang w:val="vi-VN"/>
        </w:rPr>
        <w:t xml:space="preserve"> động trong Tòa án nhân dân</w:t>
      </w:r>
      <w:r w:rsidR="006135F2" w:rsidRPr="00BE05BD">
        <w:rPr>
          <w:rFonts w:eastAsia="Times New Roman"/>
        </w:rPr>
        <w:t>;</w:t>
      </w:r>
    </w:p>
    <w:p w14:paraId="4098434F" w14:textId="6B321B6E" w:rsidR="00C21452" w:rsidRPr="00BE05BD" w:rsidRDefault="00B01177" w:rsidP="003B1F13">
      <w:pPr>
        <w:shd w:val="clear" w:color="auto" w:fill="FFFFFF"/>
        <w:spacing w:before="140" w:line="360" w:lineRule="exact"/>
        <w:ind w:firstLine="720"/>
        <w:jc w:val="both"/>
        <w:rPr>
          <w:rFonts w:eastAsia="Times New Roman"/>
        </w:rPr>
      </w:pPr>
      <w:r>
        <w:rPr>
          <w:rFonts w:eastAsia="Times New Roman"/>
        </w:rPr>
        <w:t>o</w:t>
      </w:r>
      <w:r w:rsidR="00C21452" w:rsidRPr="00BE05BD">
        <w:rPr>
          <w:rFonts w:eastAsia="Times New Roman"/>
        </w:rPr>
        <w:t xml:space="preserve">) </w:t>
      </w:r>
      <w:r w:rsidR="00AF049F" w:rsidRPr="00BE05BD">
        <w:rPr>
          <w:rFonts w:eastAsia="Times New Roman"/>
        </w:rPr>
        <w:t>T</w:t>
      </w:r>
      <w:r w:rsidR="00AF049F" w:rsidRPr="00BE05BD">
        <w:rPr>
          <w:rFonts w:eastAsia="Times New Roman"/>
          <w:lang w:val="vi-VN"/>
        </w:rPr>
        <w:t>riển khai thực hiện chương trình mục tiêu quốc gia</w:t>
      </w:r>
      <w:r w:rsidR="00AF049F" w:rsidRPr="00BE05BD">
        <w:rPr>
          <w:rFonts w:eastAsia="Times New Roman"/>
        </w:rPr>
        <w:t xml:space="preserve"> liên quan đến chức năng, nhiệm vụ, quyền hạn của đơn vị</w:t>
      </w:r>
      <w:r w:rsidR="00C21452" w:rsidRPr="00BE05BD">
        <w:rPr>
          <w:rFonts w:eastAsia="Times New Roman"/>
        </w:rPr>
        <w:t>;</w:t>
      </w:r>
    </w:p>
    <w:p w14:paraId="2C5B0092" w14:textId="20B13071" w:rsidR="00D637F3" w:rsidRPr="00BE05BD" w:rsidRDefault="00B01177" w:rsidP="003B1F13">
      <w:pPr>
        <w:shd w:val="clear" w:color="auto" w:fill="FFFFFF"/>
        <w:spacing w:before="140" w:line="360" w:lineRule="exact"/>
        <w:ind w:firstLine="720"/>
        <w:jc w:val="both"/>
        <w:rPr>
          <w:rFonts w:eastAsia="Times New Roman"/>
          <w:lang w:val="vi-VN"/>
        </w:rPr>
      </w:pPr>
      <w:r>
        <w:rPr>
          <w:rFonts w:eastAsia="Times New Roman"/>
        </w:rPr>
        <w:t>p</w:t>
      </w:r>
      <w:r w:rsidR="0068179F" w:rsidRPr="00BE05BD">
        <w:rPr>
          <w:rFonts w:eastAsia="Times New Roman"/>
          <w:lang w:val="vi-VN"/>
        </w:rPr>
        <w:t xml:space="preserve">)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theo</w:t>
      </w:r>
      <w:r w:rsidR="00E46B66" w:rsidRPr="00BE05BD">
        <w:rPr>
          <w:rFonts w:eastAsia="Times New Roman"/>
        </w:rPr>
        <w:t xml:space="preserve"> </w:t>
      </w:r>
      <w:r w:rsidR="00E46B66" w:rsidRPr="00BE05BD">
        <w:rPr>
          <w:rFonts w:eastAsia="Times New Roman"/>
          <w:lang w:val="vi-VN"/>
        </w:rPr>
        <w:t>phân công của Chánh án Tòa án nhân dân tối cao.</w:t>
      </w:r>
    </w:p>
    <w:p w14:paraId="3A31B6D5" w14:textId="77777777" w:rsidR="00DE4EE8" w:rsidRPr="00BE05BD" w:rsidRDefault="00DE4EE8" w:rsidP="003B1F13">
      <w:pPr>
        <w:shd w:val="clear" w:color="auto" w:fill="FFFFFF"/>
        <w:spacing w:before="140" w:line="360" w:lineRule="exact"/>
        <w:ind w:firstLine="720"/>
        <w:jc w:val="both"/>
        <w:rPr>
          <w:rFonts w:eastAsia="Times New Roman"/>
        </w:rPr>
      </w:pPr>
      <w:bookmarkStart w:id="13" w:name="dieu_8"/>
      <w:r w:rsidRPr="00BE05BD">
        <w:rPr>
          <w:rFonts w:eastAsia="Times New Roman"/>
          <w:b/>
          <w:bCs/>
          <w:lang w:val="vi-VN"/>
        </w:rPr>
        <w:t xml:space="preserve">Điều </w:t>
      </w:r>
      <w:r w:rsidR="00656262" w:rsidRPr="00BE05BD">
        <w:rPr>
          <w:rFonts w:eastAsia="Times New Roman"/>
          <w:b/>
          <w:bCs/>
        </w:rPr>
        <w:t>11</w:t>
      </w:r>
      <w:r w:rsidRPr="00BE05BD">
        <w:rPr>
          <w:rFonts w:eastAsia="Times New Roman"/>
          <w:b/>
          <w:bCs/>
          <w:lang w:val="vi-VN"/>
        </w:rPr>
        <w:t>. Vụ Tổ chức - Cán b</w:t>
      </w:r>
      <w:r w:rsidRPr="00BE05BD">
        <w:rPr>
          <w:rFonts w:eastAsia="Times New Roman"/>
          <w:b/>
          <w:bCs/>
        </w:rPr>
        <w:t>ộ</w:t>
      </w:r>
    </w:p>
    <w:p w14:paraId="203FE265" w14:textId="1A2D91C4" w:rsidR="00DE4EE8" w:rsidRPr="00C65D49" w:rsidRDefault="00DE4EE8" w:rsidP="003B1F13">
      <w:pPr>
        <w:shd w:val="clear" w:color="auto" w:fill="FFFFFF"/>
        <w:spacing w:before="140" w:line="360" w:lineRule="exact"/>
        <w:ind w:firstLine="720"/>
        <w:jc w:val="both"/>
        <w:rPr>
          <w:rFonts w:eastAsia="Times New Roman"/>
          <w:spacing w:val="-4"/>
        </w:rPr>
      </w:pPr>
      <w:r w:rsidRPr="00C65D49">
        <w:rPr>
          <w:rFonts w:eastAsia="Times New Roman"/>
          <w:spacing w:val="-4"/>
          <w:lang w:val="vi-VN"/>
        </w:rPr>
        <w:t xml:space="preserve">1. Vụ Tổ chức - Cán bộ </w:t>
      </w:r>
      <w:r w:rsidR="001774AD" w:rsidRPr="00C65D49">
        <w:rPr>
          <w:rFonts w:eastAsia="Times New Roman"/>
          <w:spacing w:val="-4"/>
        </w:rPr>
        <w:t xml:space="preserve">có chức năng tham mưu, giúp </w:t>
      </w:r>
      <w:r w:rsidR="00C73ADC" w:rsidRPr="00C65D49">
        <w:rPr>
          <w:rFonts w:eastAsia="Times New Roman"/>
          <w:spacing w:val="-4"/>
        </w:rPr>
        <w:t>cấp ủy có thẩm quyền</w:t>
      </w:r>
      <w:r w:rsidR="006D49BE">
        <w:rPr>
          <w:rFonts w:eastAsia="Times New Roman"/>
          <w:spacing w:val="-4"/>
        </w:rPr>
        <w:t xml:space="preserve"> trong công tác tổ chức xây dự</w:t>
      </w:r>
      <w:r w:rsidR="003A1D7B" w:rsidRPr="00C65D49">
        <w:rPr>
          <w:rFonts w:eastAsia="Times New Roman"/>
          <w:spacing w:val="-4"/>
        </w:rPr>
        <w:t>ng Đảng</w:t>
      </w:r>
      <w:r w:rsidR="00C73ADC" w:rsidRPr="00C65D49">
        <w:rPr>
          <w:rFonts w:eastAsia="Times New Roman"/>
          <w:spacing w:val="-4"/>
        </w:rPr>
        <w:t>,</w:t>
      </w:r>
      <w:r w:rsidR="003A1D7B" w:rsidRPr="00C65D49">
        <w:rPr>
          <w:rFonts w:eastAsia="Times New Roman"/>
          <w:spacing w:val="-4"/>
        </w:rPr>
        <w:t xml:space="preserve"> giúp</w:t>
      </w:r>
      <w:r w:rsidR="00C73ADC" w:rsidRPr="00C65D49">
        <w:rPr>
          <w:rFonts w:eastAsia="Times New Roman"/>
          <w:spacing w:val="-4"/>
        </w:rPr>
        <w:t xml:space="preserve"> </w:t>
      </w:r>
      <w:r w:rsidR="001774AD" w:rsidRPr="00C65D49">
        <w:rPr>
          <w:rFonts w:eastAsia="Times New Roman"/>
          <w:spacing w:val="-4"/>
        </w:rPr>
        <w:t xml:space="preserve">Chánh án Tòa án nhân dân tối cao quản lý </w:t>
      </w:r>
      <w:r w:rsidR="007453FA" w:rsidRPr="00C65D49">
        <w:rPr>
          <w:rFonts w:eastAsia="Times New Roman"/>
          <w:spacing w:val="-4"/>
        </w:rPr>
        <w:t xml:space="preserve">các Tòa án nhân dân và Tòa án quân sự </w:t>
      </w:r>
      <w:r w:rsidR="001774AD" w:rsidRPr="00C65D49">
        <w:rPr>
          <w:rFonts w:eastAsia="Times New Roman"/>
          <w:spacing w:val="-4"/>
        </w:rPr>
        <w:t xml:space="preserve">về tổ chức </w:t>
      </w:r>
      <w:r w:rsidR="007453FA" w:rsidRPr="00C65D49">
        <w:rPr>
          <w:rFonts w:eastAsia="Times New Roman"/>
          <w:spacing w:val="-4"/>
        </w:rPr>
        <w:t>theo quy định</w:t>
      </w:r>
      <w:r w:rsidR="001774AD" w:rsidRPr="00C65D49">
        <w:rPr>
          <w:rFonts w:eastAsia="Times New Roman"/>
          <w:spacing w:val="-4"/>
        </w:rPr>
        <w:t>.</w:t>
      </w:r>
    </w:p>
    <w:p w14:paraId="4DDD0E70" w14:textId="193FC444" w:rsidR="006409FF"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2.</w:t>
      </w:r>
      <w:r w:rsidR="00DE4EE8" w:rsidRPr="00BE05BD">
        <w:rPr>
          <w:rFonts w:eastAsia="Times New Roman"/>
          <w:spacing w:val="2"/>
        </w:rPr>
        <w:t xml:space="preserve"> </w:t>
      </w:r>
      <w:r w:rsidR="00DE4EE8" w:rsidRPr="00BE05BD">
        <w:rPr>
          <w:rFonts w:eastAsia="Times New Roman"/>
          <w:spacing w:val="2"/>
          <w:lang w:val="vi-VN"/>
        </w:rPr>
        <w:t xml:space="preserve">Các đơn vị </w:t>
      </w:r>
      <w:r w:rsidR="00EA7EA0" w:rsidRPr="00BE05BD">
        <w:rPr>
          <w:rFonts w:eastAsia="Times New Roman"/>
          <w:spacing w:val="2"/>
        </w:rPr>
        <w:t>thuộc</w:t>
      </w:r>
      <w:r w:rsidR="00C73ADC" w:rsidRPr="00BE05BD">
        <w:rPr>
          <w:rFonts w:eastAsia="Times New Roman"/>
          <w:spacing w:val="2"/>
        </w:rPr>
        <w:t xml:space="preserve"> Vụ Tổ chức </w:t>
      </w:r>
      <w:r w:rsidR="006D49BE">
        <w:rPr>
          <w:rFonts w:eastAsia="Times New Roman"/>
          <w:spacing w:val="2"/>
        </w:rPr>
        <w:t xml:space="preserve">- </w:t>
      </w:r>
      <w:r w:rsidR="00C73ADC" w:rsidRPr="00BE05BD">
        <w:rPr>
          <w:rFonts w:eastAsia="Times New Roman"/>
          <w:spacing w:val="2"/>
        </w:rPr>
        <w:t xml:space="preserve">Cán bộ, </w:t>
      </w:r>
      <w:r w:rsidR="00DE4EE8" w:rsidRPr="00BE05BD">
        <w:rPr>
          <w:rFonts w:eastAsia="Times New Roman"/>
          <w:spacing w:val="2"/>
        </w:rPr>
        <w:t>gồm</w:t>
      </w:r>
      <w:r w:rsidR="00DE4EE8" w:rsidRPr="00BE05BD">
        <w:rPr>
          <w:rFonts w:eastAsia="Times New Roman"/>
          <w:spacing w:val="2"/>
          <w:lang w:val="vi-VN"/>
        </w:rPr>
        <w:t>:</w:t>
      </w:r>
      <w:r w:rsidR="00DE4EE8" w:rsidRPr="00BE05BD">
        <w:rPr>
          <w:rFonts w:eastAsia="Times New Roman"/>
          <w:spacing w:val="2"/>
        </w:rPr>
        <w:t xml:space="preserve"> </w:t>
      </w:r>
    </w:p>
    <w:p w14:paraId="347FBF0C" w14:textId="77777777" w:rsidR="006409FF"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a) </w:t>
      </w:r>
      <w:r w:rsidR="00DE4EE8" w:rsidRPr="00BE05BD">
        <w:rPr>
          <w:rFonts w:eastAsia="Times New Roman"/>
          <w:spacing w:val="2"/>
          <w:lang w:val="vi-VN"/>
        </w:rPr>
        <w:t xml:space="preserve">Phòng </w:t>
      </w:r>
      <w:r w:rsidR="00DE4EE8" w:rsidRPr="00BE05BD">
        <w:rPr>
          <w:rFonts w:eastAsia="Times New Roman"/>
          <w:spacing w:val="2"/>
        </w:rPr>
        <w:t>T</w:t>
      </w:r>
      <w:r w:rsidR="00DE4EE8" w:rsidRPr="00BE05BD">
        <w:rPr>
          <w:rFonts w:eastAsia="Times New Roman"/>
          <w:spacing w:val="2"/>
          <w:lang w:val="vi-VN"/>
        </w:rPr>
        <w:t>ổng h</w:t>
      </w:r>
      <w:r w:rsidR="00DE4EE8" w:rsidRPr="00BE05BD">
        <w:rPr>
          <w:rFonts w:eastAsia="Times New Roman"/>
          <w:spacing w:val="2"/>
        </w:rPr>
        <w:t>ợ</w:t>
      </w:r>
      <w:r w:rsidR="00DE4EE8" w:rsidRPr="00BE05BD">
        <w:rPr>
          <w:rFonts w:eastAsia="Times New Roman"/>
          <w:spacing w:val="2"/>
          <w:lang w:val="vi-VN"/>
        </w:rPr>
        <w:t>p</w:t>
      </w:r>
      <w:r w:rsidR="00DE4EE8" w:rsidRPr="00BE05BD">
        <w:rPr>
          <w:rFonts w:eastAsia="Times New Roman"/>
          <w:spacing w:val="2"/>
        </w:rPr>
        <w:t xml:space="preserve">; </w:t>
      </w:r>
    </w:p>
    <w:p w14:paraId="23D0F977" w14:textId="77777777" w:rsidR="006409FF"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b) </w:t>
      </w:r>
      <w:r w:rsidR="00DE4EE8" w:rsidRPr="00BE05BD">
        <w:rPr>
          <w:rFonts w:eastAsia="Times New Roman"/>
          <w:spacing w:val="2"/>
          <w:lang w:val="vi-VN"/>
        </w:rPr>
        <w:t>Phòng</w:t>
      </w:r>
      <w:r w:rsidR="00DE4EE8" w:rsidRPr="00BE05BD">
        <w:rPr>
          <w:rFonts w:eastAsia="Times New Roman"/>
          <w:spacing w:val="2"/>
        </w:rPr>
        <w:t xml:space="preserve"> Cán bộ</w:t>
      </w:r>
      <w:r w:rsidR="00DE4EE8" w:rsidRPr="00BE05BD">
        <w:rPr>
          <w:rFonts w:eastAsia="Times New Roman"/>
          <w:spacing w:val="2"/>
          <w:lang w:val="vi-VN"/>
        </w:rPr>
        <w:t xml:space="preserve"> </w:t>
      </w:r>
      <w:r w:rsidR="00B71C9A" w:rsidRPr="00BE05BD">
        <w:rPr>
          <w:rFonts w:eastAsia="Times New Roman"/>
          <w:spacing w:val="2"/>
        </w:rPr>
        <w:t>t</w:t>
      </w:r>
      <w:r w:rsidR="00DE4EE8" w:rsidRPr="00BE05BD">
        <w:rPr>
          <w:rFonts w:eastAsia="Times New Roman"/>
          <w:spacing w:val="2"/>
        </w:rPr>
        <w:t xml:space="preserve">rung ương; </w:t>
      </w:r>
    </w:p>
    <w:p w14:paraId="22FF165C" w14:textId="77777777" w:rsidR="006409FF"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c) </w:t>
      </w:r>
      <w:r w:rsidR="00DE4EE8" w:rsidRPr="00BE05BD">
        <w:rPr>
          <w:rFonts w:eastAsia="Times New Roman"/>
          <w:spacing w:val="2"/>
          <w:lang w:val="vi-VN"/>
        </w:rPr>
        <w:t>Phòng</w:t>
      </w:r>
      <w:r w:rsidR="00DE4EE8" w:rsidRPr="00BE05BD">
        <w:rPr>
          <w:rFonts w:eastAsia="Times New Roman"/>
          <w:spacing w:val="2"/>
        </w:rPr>
        <w:t xml:space="preserve"> Cán bộ</w:t>
      </w:r>
      <w:r w:rsidR="00DE4EE8" w:rsidRPr="00BE05BD">
        <w:rPr>
          <w:rFonts w:eastAsia="Times New Roman"/>
          <w:spacing w:val="2"/>
          <w:lang w:val="vi-VN"/>
        </w:rPr>
        <w:t xml:space="preserve"> </w:t>
      </w:r>
      <w:r w:rsidR="00B71C9A" w:rsidRPr="00BE05BD">
        <w:rPr>
          <w:rFonts w:eastAsia="Times New Roman"/>
          <w:spacing w:val="2"/>
        </w:rPr>
        <w:t>đ</w:t>
      </w:r>
      <w:r w:rsidR="00DE4EE8" w:rsidRPr="00BE05BD">
        <w:rPr>
          <w:rFonts w:eastAsia="Times New Roman"/>
          <w:spacing w:val="2"/>
        </w:rPr>
        <w:t>ịa phương;</w:t>
      </w:r>
      <w:r w:rsidR="00533502" w:rsidRPr="00BE05BD">
        <w:rPr>
          <w:rFonts w:eastAsia="Times New Roman"/>
          <w:spacing w:val="2"/>
        </w:rPr>
        <w:t xml:space="preserve"> </w:t>
      </w:r>
    </w:p>
    <w:p w14:paraId="2F098FE1" w14:textId="77777777" w:rsidR="006409FF"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d) </w:t>
      </w:r>
      <w:r w:rsidR="00533502" w:rsidRPr="00BE05BD">
        <w:rPr>
          <w:rFonts w:eastAsia="Times New Roman"/>
          <w:spacing w:val="2"/>
        </w:rPr>
        <w:t>Phòng Bảo vệ chính trị nội bộ;</w:t>
      </w:r>
      <w:r w:rsidR="00DE4EE8" w:rsidRPr="00BE05BD">
        <w:rPr>
          <w:rFonts w:eastAsia="Times New Roman"/>
          <w:spacing w:val="2"/>
        </w:rPr>
        <w:t xml:space="preserve"> </w:t>
      </w:r>
    </w:p>
    <w:p w14:paraId="1CE17705" w14:textId="77777777" w:rsidR="00DE4EE8" w:rsidRPr="00BE05BD" w:rsidRDefault="006409FF"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e) </w:t>
      </w:r>
      <w:r w:rsidR="00DE4EE8" w:rsidRPr="00BE05BD">
        <w:rPr>
          <w:rFonts w:eastAsia="Times New Roman"/>
          <w:spacing w:val="2"/>
          <w:lang w:val="vi-VN"/>
        </w:rPr>
        <w:t>Phòng</w:t>
      </w:r>
      <w:r w:rsidR="00DE4EE8" w:rsidRPr="00BE05BD">
        <w:rPr>
          <w:rFonts w:eastAsia="Times New Roman"/>
          <w:spacing w:val="2"/>
        </w:rPr>
        <w:t xml:space="preserve"> Đào tạo, bồi dưỡng</w:t>
      </w:r>
      <w:r w:rsidR="00533502" w:rsidRPr="00BE05BD">
        <w:rPr>
          <w:rFonts w:eastAsia="Times New Roman"/>
          <w:spacing w:val="2"/>
        </w:rPr>
        <w:t>.</w:t>
      </w:r>
    </w:p>
    <w:p w14:paraId="109FAAD9" w14:textId="1138823A" w:rsidR="00BE2665" w:rsidRPr="00BE05BD" w:rsidRDefault="001774AD" w:rsidP="003B1F13">
      <w:pPr>
        <w:shd w:val="clear" w:color="auto" w:fill="FFFFFF"/>
        <w:spacing w:before="140" w:line="360" w:lineRule="exact"/>
        <w:ind w:firstLine="720"/>
        <w:jc w:val="both"/>
        <w:rPr>
          <w:rFonts w:eastAsia="Times New Roman"/>
        </w:rPr>
      </w:pPr>
      <w:r w:rsidRPr="00BE05BD">
        <w:rPr>
          <w:rFonts w:eastAsia="Times New Roman"/>
        </w:rPr>
        <w:t>3</w:t>
      </w:r>
      <w:r w:rsidR="00DE4EE8" w:rsidRPr="00BE05BD">
        <w:rPr>
          <w:rFonts w:eastAsia="Times New Roman"/>
          <w:lang w:val="vi-VN"/>
        </w:rPr>
        <w:t xml:space="preserve">. </w:t>
      </w:r>
      <w:r w:rsidR="00BE2665" w:rsidRPr="00BE05BD">
        <w:rPr>
          <w:rFonts w:eastAsia="Times New Roman"/>
        </w:rPr>
        <w:t>Vụ Tổ chức</w:t>
      </w:r>
      <w:r w:rsidR="00DD1305" w:rsidRPr="00BE05BD">
        <w:rPr>
          <w:rFonts w:eastAsia="Times New Roman"/>
        </w:rPr>
        <w:t xml:space="preserve"> </w:t>
      </w:r>
      <w:r w:rsidR="00BE2665" w:rsidRPr="00BE05BD">
        <w:rPr>
          <w:rFonts w:eastAsia="Times New Roman"/>
        </w:rPr>
        <w:t>-</w:t>
      </w:r>
      <w:r w:rsidR="00DD1305" w:rsidRPr="00BE05BD">
        <w:rPr>
          <w:rFonts w:eastAsia="Times New Roman"/>
        </w:rPr>
        <w:t xml:space="preserve"> </w:t>
      </w:r>
      <w:r w:rsidR="00BE2665" w:rsidRPr="00BE05BD">
        <w:rPr>
          <w:rFonts w:eastAsia="Times New Roman"/>
        </w:rPr>
        <w:t>Cán bộ thực hiện nhiệm vụ, quyền hạn sau</w:t>
      </w:r>
      <w:r w:rsidR="00C73ADC" w:rsidRPr="00BE05BD">
        <w:rPr>
          <w:rFonts w:eastAsia="Times New Roman"/>
        </w:rPr>
        <w:t xml:space="preserve"> đây</w:t>
      </w:r>
      <w:r w:rsidR="00BE2665" w:rsidRPr="00BE05BD">
        <w:rPr>
          <w:rFonts w:eastAsia="Times New Roman"/>
        </w:rPr>
        <w:t>:</w:t>
      </w:r>
    </w:p>
    <w:p w14:paraId="586A0ADE" w14:textId="398F646D" w:rsidR="00266C3C" w:rsidRPr="00BE05BD" w:rsidRDefault="00266C3C" w:rsidP="003B1F13">
      <w:pPr>
        <w:shd w:val="clear" w:color="auto" w:fill="FFFFFF"/>
        <w:spacing w:before="140" w:line="360" w:lineRule="exact"/>
        <w:ind w:firstLine="720"/>
        <w:jc w:val="both"/>
        <w:rPr>
          <w:rFonts w:eastAsia="Times New Roman"/>
        </w:rPr>
      </w:pPr>
      <w:r w:rsidRPr="00BE05BD">
        <w:rPr>
          <w:rFonts w:eastAsia="Times New Roman"/>
        </w:rPr>
        <w:t xml:space="preserve">a) Thể chế hóa quy định của Đảng, pháp luật của Nhà nước về công tác tổ chức cán bộ; </w:t>
      </w:r>
      <w:r w:rsidRPr="00BE05BD">
        <w:rPr>
          <w:rFonts w:eastAsia="Times New Roman"/>
          <w:lang w:val="vi-VN"/>
        </w:rPr>
        <w:t>xây dựng văn bản quy phạm pháp luật</w:t>
      </w:r>
      <w:r w:rsidRPr="00BE05BD">
        <w:rPr>
          <w:rFonts w:eastAsia="Times New Roman"/>
        </w:rPr>
        <w:t>,</w:t>
      </w:r>
      <w:r w:rsidRPr="00BE05BD">
        <w:rPr>
          <w:rFonts w:eastAsia="Times New Roman"/>
          <w:lang w:val="vi-VN"/>
        </w:rPr>
        <w:t xml:space="preserve"> dự án, đề án, quy định, quy chế về tổ chức cán bộ và chế độ, chính sách đối với công chức, viên chức và người</w:t>
      </w:r>
      <w:r w:rsidR="00C73ADC" w:rsidRPr="00BE05BD">
        <w:rPr>
          <w:rFonts w:eastAsia="Times New Roman"/>
          <w:lang w:val="vi-VN"/>
        </w:rPr>
        <w:t xml:space="preserve"> lao động trong Tòa án nhân dân</w:t>
      </w:r>
      <w:r w:rsidR="00C73ADC" w:rsidRPr="00BE05BD">
        <w:rPr>
          <w:rFonts w:eastAsia="Times New Roman"/>
        </w:rPr>
        <w:t>;</w:t>
      </w:r>
    </w:p>
    <w:p w14:paraId="772FBDC9" w14:textId="16918566" w:rsidR="00266C3C" w:rsidRPr="00B01177" w:rsidRDefault="00C926F6" w:rsidP="003B1F13">
      <w:pPr>
        <w:shd w:val="clear" w:color="auto" w:fill="FFFFFF"/>
        <w:spacing w:before="140" w:line="360" w:lineRule="exact"/>
        <w:ind w:firstLine="720"/>
        <w:jc w:val="both"/>
        <w:rPr>
          <w:rFonts w:eastAsia="Times New Roman"/>
          <w:spacing w:val="4"/>
        </w:rPr>
      </w:pPr>
      <w:r w:rsidRPr="00B01177">
        <w:rPr>
          <w:rFonts w:eastAsia="Times New Roman"/>
          <w:spacing w:val="4"/>
        </w:rPr>
        <w:lastRenderedPageBreak/>
        <w:t>b</w:t>
      </w:r>
      <w:r w:rsidR="00266C3C" w:rsidRPr="00B01177">
        <w:rPr>
          <w:rFonts w:eastAsia="Times New Roman"/>
          <w:spacing w:val="4"/>
          <w:lang w:val="vi-VN"/>
        </w:rPr>
        <w:t xml:space="preserve">) </w:t>
      </w:r>
      <w:r w:rsidRPr="00B01177">
        <w:rPr>
          <w:rFonts w:eastAsia="Times New Roman"/>
          <w:spacing w:val="4"/>
        </w:rPr>
        <w:t>Thực hiện</w:t>
      </w:r>
      <w:r w:rsidR="00266C3C" w:rsidRPr="00B01177">
        <w:rPr>
          <w:rFonts w:eastAsia="Times New Roman"/>
          <w:spacing w:val="4"/>
          <w:lang w:val="vi-VN"/>
        </w:rPr>
        <w:t xml:space="preserve"> công tác</w:t>
      </w:r>
      <w:r w:rsidRPr="00B01177">
        <w:rPr>
          <w:rFonts w:eastAsia="Times New Roman"/>
          <w:spacing w:val="4"/>
        </w:rPr>
        <w:t xml:space="preserve"> tổ chức</w:t>
      </w:r>
      <w:r w:rsidR="00266C3C" w:rsidRPr="00B01177">
        <w:rPr>
          <w:rFonts w:eastAsia="Times New Roman"/>
          <w:spacing w:val="4"/>
          <w:lang w:val="vi-VN"/>
        </w:rPr>
        <w:t xml:space="preserve"> cán bộ và quản lý </w:t>
      </w:r>
      <w:r w:rsidR="00B01177" w:rsidRPr="00B01177">
        <w:rPr>
          <w:rFonts w:eastAsia="Times New Roman"/>
          <w:spacing w:val="4"/>
        </w:rPr>
        <w:t>c</w:t>
      </w:r>
      <w:r w:rsidR="00266C3C" w:rsidRPr="00B01177">
        <w:rPr>
          <w:rFonts w:eastAsia="Times New Roman"/>
          <w:spacing w:val="4"/>
          <w:lang w:val="vi-VN"/>
        </w:rPr>
        <w:t>án bộ trong Tòa án nhân dân;</w:t>
      </w:r>
    </w:p>
    <w:p w14:paraId="7D90D1BC" w14:textId="4BD918A0" w:rsidR="00796BCF" w:rsidRPr="00BE05BD" w:rsidRDefault="00266C3C" w:rsidP="003B1F13">
      <w:pPr>
        <w:shd w:val="clear" w:color="auto" w:fill="FFFFFF"/>
        <w:spacing w:before="140" w:line="360" w:lineRule="exact"/>
        <w:ind w:firstLine="720"/>
        <w:jc w:val="both"/>
        <w:rPr>
          <w:rFonts w:eastAsia="Times New Roman"/>
          <w:spacing w:val="-4"/>
        </w:rPr>
      </w:pPr>
      <w:r w:rsidRPr="00BE05BD">
        <w:rPr>
          <w:rFonts w:eastAsia="Times New Roman"/>
          <w:spacing w:val="-4"/>
        </w:rPr>
        <w:t>c</w:t>
      </w:r>
      <w:r w:rsidR="005913D6" w:rsidRPr="00BE05BD">
        <w:rPr>
          <w:rFonts w:eastAsia="Times New Roman"/>
          <w:spacing w:val="-4"/>
          <w:lang w:val="vi-VN"/>
        </w:rPr>
        <w:t xml:space="preserve">) </w:t>
      </w:r>
      <w:r w:rsidRPr="00BE05BD">
        <w:rPr>
          <w:rFonts w:eastAsia="Times New Roman"/>
          <w:spacing w:val="-4"/>
        </w:rPr>
        <w:t>X</w:t>
      </w:r>
      <w:r w:rsidR="005913D6" w:rsidRPr="00BE05BD">
        <w:rPr>
          <w:rFonts w:eastAsia="Times New Roman"/>
          <w:spacing w:val="-4"/>
          <w:lang w:val="vi-VN"/>
        </w:rPr>
        <w:t>ây dựng và trình cơ quan có t</w:t>
      </w:r>
      <w:r w:rsidR="00861BD7">
        <w:rPr>
          <w:rFonts w:eastAsia="Times New Roman"/>
          <w:spacing w:val="-4"/>
          <w:lang w:val="vi-VN"/>
        </w:rPr>
        <w:t>hẩm quyền quyết định về tổ chức</w:t>
      </w:r>
      <w:r w:rsidR="005913D6" w:rsidRPr="00BE05BD">
        <w:rPr>
          <w:rFonts w:eastAsia="Times New Roman"/>
          <w:spacing w:val="-4"/>
          <w:lang w:val="vi-VN"/>
        </w:rPr>
        <w:t xml:space="preserve"> bộ máy và biên chế, số lượng</w:t>
      </w:r>
      <w:r w:rsidRPr="00BE05BD">
        <w:rPr>
          <w:rFonts w:eastAsia="Times New Roman"/>
          <w:spacing w:val="-4"/>
        </w:rPr>
        <w:t>,</w:t>
      </w:r>
      <w:r w:rsidR="005913D6" w:rsidRPr="00BE05BD">
        <w:rPr>
          <w:rFonts w:eastAsia="Times New Roman"/>
          <w:spacing w:val="-4"/>
          <w:lang w:val="vi-VN"/>
        </w:rPr>
        <w:t xml:space="preserve"> </w:t>
      </w:r>
      <w:r w:rsidRPr="00BE05BD">
        <w:rPr>
          <w:rFonts w:eastAsia="Times New Roman"/>
          <w:spacing w:val="-4"/>
          <w:lang w:val="vi-VN"/>
        </w:rPr>
        <w:t>cơ cấu</w:t>
      </w:r>
      <w:r w:rsidRPr="00BE05BD">
        <w:rPr>
          <w:rFonts w:eastAsia="Times New Roman"/>
          <w:spacing w:val="-4"/>
        </w:rPr>
        <w:t xml:space="preserve"> tỷ lệ</w:t>
      </w:r>
      <w:r w:rsidRPr="00BE05BD">
        <w:rPr>
          <w:rFonts w:eastAsia="Times New Roman"/>
          <w:spacing w:val="-4"/>
          <w:lang w:val="vi-VN"/>
        </w:rPr>
        <w:t xml:space="preserve"> </w:t>
      </w:r>
      <w:r w:rsidRPr="00BE05BD">
        <w:rPr>
          <w:rFonts w:eastAsia="Times New Roman"/>
          <w:spacing w:val="-4"/>
        </w:rPr>
        <w:t xml:space="preserve">bậc </w:t>
      </w:r>
      <w:r w:rsidR="005913D6" w:rsidRPr="00BE05BD">
        <w:rPr>
          <w:rFonts w:eastAsia="Times New Roman"/>
          <w:spacing w:val="-4"/>
          <w:lang w:val="vi-VN"/>
        </w:rPr>
        <w:t>Thẩm phán Tòa án nhân dân</w:t>
      </w:r>
      <w:r w:rsidRPr="00BE05BD">
        <w:rPr>
          <w:rFonts w:eastAsia="Times New Roman"/>
          <w:spacing w:val="-4"/>
        </w:rPr>
        <w:t xml:space="preserve"> tại </w:t>
      </w:r>
      <w:r w:rsidR="00EA7EA0" w:rsidRPr="00BE05BD">
        <w:rPr>
          <w:rFonts w:eastAsia="Times New Roman"/>
          <w:spacing w:val="-4"/>
        </w:rPr>
        <w:t xml:space="preserve">các </w:t>
      </w:r>
      <w:r w:rsidR="00087BD6" w:rsidRPr="00BE05BD">
        <w:rPr>
          <w:rFonts w:eastAsia="Times New Roman"/>
          <w:spacing w:val="-4"/>
        </w:rPr>
        <w:t>Tòa án</w:t>
      </w:r>
      <w:r w:rsidR="005913D6" w:rsidRPr="00BE05BD">
        <w:rPr>
          <w:rFonts w:eastAsia="Times New Roman"/>
          <w:spacing w:val="-4"/>
          <w:lang w:val="vi-VN"/>
        </w:rPr>
        <w:t xml:space="preserve">; </w:t>
      </w:r>
    </w:p>
    <w:p w14:paraId="37CB141B" w14:textId="1D3FEE4B" w:rsidR="00796BCF" w:rsidRPr="00BE05BD" w:rsidRDefault="00796BCF" w:rsidP="003B1F13">
      <w:pPr>
        <w:shd w:val="clear" w:color="auto" w:fill="FFFFFF"/>
        <w:spacing w:before="140" w:line="360" w:lineRule="exact"/>
        <w:ind w:firstLine="720"/>
        <w:jc w:val="both"/>
        <w:rPr>
          <w:rFonts w:eastAsia="Times New Roman"/>
        </w:rPr>
      </w:pPr>
      <w:r w:rsidRPr="00BE05BD">
        <w:rPr>
          <w:rFonts w:eastAsia="Times New Roman"/>
        </w:rPr>
        <w:t>d) P</w:t>
      </w:r>
      <w:r w:rsidR="00266C3C" w:rsidRPr="00BE05BD">
        <w:rPr>
          <w:rFonts w:eastAsia="Times New Roman"/>
        </w:rPr>
        <w:t>hân bổ biên chế, số lượng Thẩm phán Tòa án nhân dân và công chức, viên chức cho</w:t>
      </w:r>
      <w:r w:rsidR="00EA7EA0" w:rsidRPr="00BE05BD">
        <w:rPr>
          <w:rFonts w:eastAsia="Times New Roman"/>
        </w:rPr>
        <w:t xml:space="preserve"> các</w:t>
      </w:r>
      <w:r w:rsidR="00266C3C" w:rsidRPr="00BE05BD">
        <w:rPr>
          <w:rFonts w:eastAsia="Times New Roman"/>
        </w:rPr>
        <w:t xml:space="preserve"> đơn vị, Tòa án;</w:t>
      </w:r>
      <w:r w:rsidRPr="00BE05BD">
        <w:rPr>
          <w:rFonts w:eastAsia="Times New Roman"/>
        </w:rPr>
        <w:t xml:space="preserve"> quyết định về danh mục vị trí việc làm, cơ cấu ngạch công chức trong Tòa án nhân dân;</w:t>
      </w:r>
    </w:p>
    <w:p w14:paraId="04CF1E90" w14:textId="30B2D962" w:rsidR="00796BCF" w:rsidRPr="00BE05BD" w:rsidRDefault="00796BCF" w:rsidP="003B1F13">
      <w:pPr>
        <w:shd w:val="clear" w:color="auto" w:fill="FFFFFF"/>
        <w:spacing w:before="140" w:line="360" w:lineRule="exact"/>
        <w:ind w:firstLine="720"/>
        <w:jc w:val="both"/>
        <w:rPr>
          <w:rFonts w:eastAsia="Times New Roman"/>
        </w:rPr>
      </w:pPr>
      <w:r w:rsidRPr="00BE05BD">
        <w:rPr>
          <w:rFonts w:eastAsia="Times New Roman"/>
        </w:rPr>
        <w:t xml:space="preserve">đ) Quy định về tổ chức bộ máy, nhiệm vụ, quyền hạn của Văn phòng, </w:t>
      </w:r>
      <w:r w:rsidR="00DA23AA" w:rsidRPr="00BE05BD">
        <w:rPr>
          <w:rFonts w:eastAsia="Times New Roman"/>
        </w:rPr>
        <w:t>C</w:t>
      </w:r>
      <w:r w:rsidRPr="00BE05BD">
        <w:rPr>
          <w:rFonts w:eastAsia="Times New Roman"/>
        </w:rPr>
        <w:t xml:space="preserve">ục, </w:t>
      </w:r>
      <w:r w:rsidR="00DA23AA" w:rsidRPr="00BE05BD">
        <w:rPr>
          <w:rFonts w:eastAsia="Times New Roman"/>
        </w:rPr>
        <w:t>V</w:t>
      </w:r>
      <w:r w:rsidRPr="00BE05BD">
        <w:rPr>
          <w:rFonts w:eastAsia="Times New Roman"/>
        </w:rPr>
        <w:t>ụ và tương đương, cơ quan báo chí và cơ sở đào tạo</w:t>
      </w:r>
      <w:r w:rsidR="00861BD7">
        <w:rPr>
          <w:rFonts w:eastAsia="Times New Roman"/>
        </w:rPr>
        <w:t>,</w:t>
      </w:r>
      <w:r w:rsidRPr="00BE05BD">
        <w:rPr>
          <w:rFonts w:eastAsia="Times New Roman"/>
        </w:rPr>
        <w:t xml:space="preserve"> bồi dưỡng của Tòa án nhân dân tối cao; thành lập, tổ chức lại, giải thể và quy định nhiệm vụ, quyền hạn của Văn phòng, vụ thuộc Tòa án nhân dân cấp cao; Văn phòng, phòng thuộc Tòa án nhân dân cấp tỉnh; bộ máy giúp việc của Tòa án nhân dân cấp huyện, Tòa án nhân dân sơ thẩm chuyên biệt;</w:t>
      </w:r>
    </w:p>
    <w:p w14:paraId="18D42A1F" w14:textId="68B83C29" w:rsidR="00EB46E0" w:rsidRPr="00BE05BD" w:rsidRDefault="00EB46E0" w:rsidP="003B1F13">
      <w:pPr>
        <w:shd w:val="clear" w:color="auto" w:fill="FFFFFF"/>
        <w:spacing w:before="140" w:line="360" w:lineRule="exact"/>
        <w:ind w:firstLine="720"/>
        <w:jc w:val="both"/>
        <w:rPr>
          <w:rFonts w:eastAsia="Times New Roman"/>
          <w:spacing w:val="4"/>
        </w:rPr>
      </w:pPr>
      <w:r w:rsidRPr="00BE05BD">
        <w:rPr>
          <w:rFonts w:eastAsia="Times New Roman"/>
          <w:spacing w:val="4"/>
        </w:rPr>
        <w:t>e) Tổ chức kiểm tra việc thực hiện biên chế, quản lý cán bộ của Tòa án nhân dân;</w:t>
      </w:r>
      <w:r w:rsidRPr="00BE05BD">
        <w:rPr>
          <w:rFonts w:eastAsia="Times New Roman"/>
        </w:rPr>
        <w:t xml:space="preserve"> kiểm tra việc thực hiện quy định phân cấp quản lý cán bộ;</w:t>
      </w:r>
    </w:p>
    <w:p w14:paraId="1E609665" w14:textId="7EE8E840" w:rsidR="00087BD6" w:rsidRPr="00BE05BD" w:rsidRDefault="00EB46E0" w:rsidP="003B1F13">
      <w:pPr>
        <w:shd w:val="clear" w:color="auto" w:fill="FFFFFF"/>
        <w:spacing w:before="140" w:line="360" w:lineRule="exact"/>
        <w:ind w:firstLine="720"/>
        <w:jc w:val="both"/>
        <w:rPr>
          <w:rFonts w:eastAsia="Times New Roman"/>
        </w:rPr>
      </w:pPr>
      <w:r w:rsidRPr="00BE05BD">
        <w:rPr>
          <w:rFonts w:eastAsia="Times New Roman"/>
          <w:spacing w:val="4"/>
        </w:rPr>
        <w:t>g</w:t>
      </w:r>
      <w:r w:rsidR="005913D6" w:rsidRPr="00BE05BD">
        <w:rPr>
          <w:rFonts w:eastAsia="Times New Roman"/>
          <w:spacing w:val="4"/>
          <w:lang w:val="vi-VN"/>
        </w:rPr>
        <w:t xml:space="preserve">) </w:t>
      </w:r>
      <w:r w:rsidR="00C926F6" w:rsidRPr="00BE05BD">
        <w:rPr>
          <w:rFonts w:eastAsia="Times New Roman"/>
          <w:spacing w:val="4"/>
        </w:rPr>
        <w:t>P</w:t>
      </w:r>
      <w:r w:rsidR="005913D6" w:rsidRPr="00BE05BD">
        <w:rPr>
          <w:rFonts w:eastAsia="Times New Roman"/>
          <w:spacing w:val="4"/>
          <w:lang w:val="vi-VN"/>
        </w:rPr>
        <w:t>hối h</w:t>
      </w:r>
      <w:r w:rsidR="005913D6" w:rsidRPr="00BE05BD">
        <w:rPr>
          <w:rFonts w:eastAsia="Times New Roman"/>
          <w:spacing w:val="4"/>
        </w:rPr>
        <w:t>ợ</w:t>
      </w:r>
      <w:r w:rsidR="005913D6" w:rsidRPr="00BE05BD">
        <w:rPr>
          <w:rFonts w:eastAsia="Times New Roman"/>
          <w:spacing w:val="4"/>
          <w:lang w:val="vi-VN"/>
        </w:rPr>
        <w:t>p với Bộ Quốc phòng quản lý Tòa án quân sự về tổ chức cán bộ</w:t>
      </w:r>
      <w:r w:rsidR="006E62FB" w:rsidRPr="00BE05BD">
        <w:rPr>
          <w:rFonts w:eastAsia="Times New Roman"/>
          <w:spacing w:val="4"/>
        </w:rPr>
        <w:t>;</w:t>
      </w:r>
      <w:r w:rsidR="00087BD6" w:rsidRPr="00BE05BD">
        <w:rPr>
          <w:rFonts w:eastAsia="Times New Roman"/>
        </w:rPr>
        <w:t xml:space="preserve"> quy định biên chế; thành lập, tổ chức lại, giải thể và quy định nhiệm vụ, quyền hạn của bộ máy giúp việc của Tòa án quân sự các cấp; </w:t>
      </w:r>
    </w:p>
    <w:p w14:paraId="7A765DD4" w14:textId="77777777" w:rsidR="005913D6" w:rsidRPr="00BE05BD" w:rsidRDefault="00EB46E0" w:rsidP="003B1F13">
      <w:pPr>
        <w:shd w:val="clear" w:color="auto" w:fill="FFFFFF"/>
        <w:spacing w:before="140" w:line="360" w:lineRule="exact"/>
        <w:ind w:firstLine="720"/>
        <w:jc w:val="both"/>
        <w:rPr>
          <w:rFonts w:eastAsia="Times New Roman"/>
        </w:rPr>
      </w:pPr>
      <w:r w:rsidRPr="00BE05BD">
        <w:rPr>
          <w:rFonts w:eastAsia="Times New Roman"/>
        </w:rPr>
        <w:t>h</w:t>
      </w:r>
      <w:r w:rsidR="005913D6" w:rsidRPr="00BE05BD">
        <w:rPr>
          <w:rFonts w:eastAsia="Times New Roman"/>
          <w:lang w:val="vi-VN"/>
        </w:rPr>
        <w:t xml:space="preserve">) </w:t>
      </w:r>
      <w:r w:rsidR="006E62FB" w:rsidRPr="00BE05BD">
        <w:rPr>
          <w:rFonts w:eastAsia="Times New Roman"/>
        </w:rPr>
        <w:t>Q</w:t>
      </w:r>
      <w:r w:rsidR="005913D6" w:rsidRPr="00BE05BD">
        <w:rPr>
          <w:rFonts w:eastAsia="Times New Roman"/>
          <w:lang w:val="vi-VN"/>
        </w:rPr>
        <w:t>uản lý công tác đào tạo, bồi dưỡng Thẩm phán</w:t>
      </w:r>
      <w:r w:rsidR="006E62FB" w:rsidRPr="00BE05BD">
        <w:rPr>
          <w:rFonts w:eastAsia="Times New Roman"/>
        </w:rPr>
        <w:t xml:space="preserve"> Tòa án nhân dân</w:t>
      </w:r>
      <w:r w:rsidR="005913D6" w:rsidRPr="00BE05BD">
        <w:rPr>
          <w:rFonts w:eastAsia="Times New Roman"/>
          <w:lang w:val="vi-VN"/>
        </w:rPr>
        <w:t>, Hội thẩm</w:t>
      </w:r>
      <w:r w:rsidR="006E62FB" w:rsidRPr="00BE05BD">
        <w:rPr>
          <w:rFonts w:eastAsia="Times New Roman"/>
        </w:rPr>
        <w:t xml:space="preserve"> nhân dân</w:t>
      </w:r>
      <w:r w:rsidR="005913D6" w:rsidRPr="00BE05BD">
        <w:rPr>
          <w:rFonts w:eastAsia="Times New Roman"/>
          <w:lang w:val="vi-VN"/>
        </w:rPr>
        <w:t>,</w:t>
      </w:r>
      <w:r w:rsidR="006E62FB" w:rsidRPr="00BE05BD">
        <w:rPr>
          <w:rFonts w:eastAsia="Times New Roman"/>
        </w:rPr>
        <w:t xml:space="preserve"> Hòa giải viên và</w:t>
      </w:r>
      <w:r w:rsidR="005913D6" w:rsidRPr="00BE05BD">
        <w:rPr>
          <w:rFonts w:eastAsia="Times New Roman"/>
          <w:lang w:val="vi-VN"/>
        </w:rPr>
        <w:t xml:space="preserve"> công chức, viên chức của Tòa án nhân dân; </w:t>
      </w:r>
      <w:r w:rsidR="00C73ADC" w:rsidRPr="00BE05BD">
        <w:rPr>
          <w:rFonts w:eastAsia="Times New Roman"/>
        </w:rPr>
        <w:t>x</w:t>
      </w:r>
      <w:r w:rsidR="006E62FB" w:rsidRPr="00BE05BD">
        <w:rPr>
          <w:rFonts w:eastAsia="Times New Roman"/>
        </w:rPr>
        <w:t>ây dựng</w:t>
      </w:r>
      <w:r w:rsidR="005913D6" w:rsidRPr="00BE05BD">
        <w:rPr>
          <w:rFonts w:eastAsia="Times New Roman"/>
          <w:lang w:val="vi-VN"/>
        </w:rPr>
        <w:t xml:space="preserve"> và tổ chức thực hiện Chiến lược đào tạo, bồi dưỡng của Tòa án nhân dân; xây dựng</w:t>
      </w:r>
      <w:r w:rsidR="00A75949" w:rsidRPr="00BE05BD">
        <w:rPr>
          <w:rFonts w:eastAsia="Times New Roman"/>
        </w:rPr>
        <w:t>, theo dõi</w:t>
      </w:r>
      <w:r w:rsidRPr="00BE05BD">
        <w:rPr>
          <w:rFonts w:eastAsia="Times New Roman"/>
        </w:rPr>
        <w:t>, kiểm tra</w:t>
      </w:r>
      <w:r w:rsidR="00A75949" w:rsidRPr="00BE05BD">
        <w:rPr>
          <w:rFonts w:eastAsia="Times New Roman"/>
        </w:rPr>
        <w:t xml:space="preserve"> việc tổ chức thực hiện</w:t>
      </w:r>
      <w:r w:rsidR="005913D6" w:rsidRPr="00BE05BD">
        <w:rPr>
          <w:rFonts w:eastAsia="Times New Roman"/>
          <w:lang w:val="vi-VN"/>
        </w:rPr>
        <w:t xml:space="preserve"> kế hoạch đào tạo, bồi dưỡng h</w:t>
      </w:r>
      <w:r w:rsidR="006E62FB" w:rsidRPr="00BE05BD">
        <w:rPr>
          <w:rFonts w:eastAsia="Times New Roman"/>
        </w:rPr>
        <w:t>ằ</w:t>
      </w:r>
      <w:r w:rsidR="005913D6" w:rsidRPr="00BE05BD">
        <w:rPr>
          <w:rFonts w:eastAsia="Times New Roman"/>
          <w:lang w:val="vi-VN"/>
        </w:rPr>
        <w:t>ng năm</w:t>
      </w:r>
      <w:r w:rsidR="00A75949" w:rsidRPr="00BE05BD">
        <w:rPr>
          <w:rFonts w:eastAsia="Times New Roman"/>
        </w:rPr>
        <w:t>;</w:t>
      </w:r>
      <w:r w:rsidR="005913D6" w:rsidRPr="00BE05BD">
        <w:rPr>
          <w:rFonts w:eastAsia="Times New Roman"/>
          <w:lang w:val="vi-VN"/>
        </w:rPr>
        <w:t xml:space="preserve"> phối hợp với Cục Kế hoạch - Tài chính trong công tác phân bổ kinh phí đào tạo, bồi dưỡng cho cơ sở đào tạo theo quy định</w:t>
      </w:r>
      <w:r w:rsidR="00796BCF" w:rsidRPr="00BE05BD">
        <w:rPr>
          <w:rFonts w:eastAsia="Times New Roman"/>
        </w:rPr>
        <w:t>;</w:t>
      </w:r>
    </w:p>
    <w:p w14:paraId="29FA969D" w14:textId="7FF45879" w:rsidR="00EB46E0" w:rsidRPr="00BE05BD" w:rsidRDefault="00EB46E0" w:rsidP="003B1F13">
      <w:pPr>
        <w:shd w:val="clear" w:color="auto" w:fill="FFFFFF"/>
        <w:spacing w:before="140" w:line="360" w:lineRule="exact"/>
        <w:ind w:firstLine="720"/>
        <w:jc w:val="both"/>
        <w:rPr>
          <w:rFonts w:eastAsia="Times New Roman"/>
        </w:rPr>
      </w:pPr>
      <w:r w:rsidRPr="00BE05BD">
        <w:rPr>
          <w:rFonts w:eastAsia="Times New Roman"/>
        </w:rPr>
        <w:t>i) Tổ chức thi tuyển chọn</w:t>
      </w:r>
      <w:r w:rsidR="001D366A" w:rsidRPr="00BE05BD">
        <w:rPr>
          <w:rFonts w:eastAsia="Times New Roman"/>
        </w:rPr>
        <w:t>, xét nâng bậc</w:t>
      </w:r>
      <w:r w:rsidRPr="00BE05BD">
        <w:rPr>
          <w:rFonts w:eastAsia="Times New Roman"/>
        </w:rPr>
        <w:t xml:space="preserve"> Thẩm phán Tòa án nhân dân; thi, xét nâng ngạch Thẩm tra viên Tòa án, Thư ký Tòa án và công chức khác; xét thăng hạng viên chức trong Tòa án nhân dân;</w:t>
      </w:r>
    </w:p>
    <w:p w14:paraId="0D70BD9C" w14:textId="67B76641" w:rsidR="005913D6" w:rsidRPr="00BE05BD" w:rsidRDefault="00087BD6" w:rsidP="003B1F13">
      <w:pPr>
        <w:shd w:val="clear" w:color="auto" w:fill="FFFFFF"/>
        <w:spacing w:before="140" w:line="360" w:lineRule="exact"/>
        <w:ind w:firstLine="720"/>
        <w:jc w:val="both"/>
        <w:rPr>
          <w:rFonts w:eastAsia="Times New Roman"/>
        </w:rPr>
      </w:pPr>
      <w:r w:rsidRPr="00BE05BD">
        <w:rPr>
          <w:rFonts w:eastAsia="Times New Roman"/>
        </w:rPr>
        <w:t>k</w:t>
      </w:r>
      <w:r w:rsidR="005913D6" w:rsidRPr="00BE05BD">
        <w:rPr>
          <w:rFonts w:eastAsia="Times New Roman"/>
          <w:lang w:val="vi-VN"/>
        </w:rPr>
        <w:t xml:space="preserve">) </w:t>
      </w:r>
      <w:r w:rsidR="00A75949" w:rsidRPr="00BE05BD">
        <w:rPr>
          <w:rFonts w:eastAsia="Times New Roman"/>
        </w:rPr>
        <w:t>T</w:t>
      </w:r>
      <w:r w:rsidR="005913D6" w:rsidRPr="00BE05BD">
        <w:rPr>
          <w:rFonts w:eastAsia="Times New Roman"/>
          <w:lang w:val="vi-VN"/>
        </w:rPr>
        <w:t xml:space="preserve">ổ chức tập huấn, hướng dẫn nghiệp vụ </w:t>
      </w:r>
      <w:r w:rsidR="00B01177">
        <w:rPr>
          <w:rFonts w:eastAsia="Times New Roman"/>
        </w:rPr>
        <w:t xml:space="preserve">về </w:t>
      </w:r>
      <w:r w:rsidR="005913D6" w:rsidRPr="00BE05BD">
        <w:rPr>
          <w:rFonts w:eastAsia="Times New Roman"/>
          <w:lang w:val="vi-VN"/>
        </w:rPr>
        <w:t>công tác tổ chức cán bộ cho Tòa án nhân dân</w:t>
      </w:r>
      <w:r w:rsidR="00796BCF" w:rsidRPr="00BE05BD">
        <w:rPr>
          <w:rFonts w:eastAsia="Times New Roman"/>
        </w:rPr>
        <w:t>;</w:t>
      </w:r>
    </w:p>
    <w:p w14:paraId="3926C278" w14:textId="2B83812A" w:rsidR="005913D6" w:rsidRPr="00BE05BD" w:rsidRDefault="00087BD6" w:rsidP="003B1F13">
      <w:pPr>
        <w:shd w:val="clear" w:color="auto" w:fill="FFFFFF"/>
        <w:spacing w:before="140" w:line="360" w:lineRule="exact"/>
        <w:ind w:firstLine="720"/>
        <w:jc w:val="both"/>
        <w:rPr>
          <w:rFonts w:eastAsia="Times New Roman"/>
        </w:rPr>
      </w:pPr>
      <w:r w:rsidRPr="00BE05BD">
        <w:rPr>
          <w:rFonts w:eastAsia="Times New Roman"/>
        </w:rPr>
        <w:t>l</w:t>
      </w:r>
      <w:r w:rsidR="005913D6" w:rsidRPr="00BE05BD">
        <w:rPr>
          <w:rFonts w:eastAsia="Times New Roman"/>
          <w:lang w:val="vi-VN"/>
        </w:rPr>
        <w:t xml:space="preserve">) </w:t>
      </w:r>
      <w:r w:rsidR="00A75949" w:rsidRPr="00BE05BD">
        <w:rPr>
          <w:rFonts w:eastAsia="Times New Roman"/>
        </w:rPr>
        <w:t xml:space="preserve">Quản lý </w:t>
      </w:r>
      <w:r w:rsidR="005913D6" w:rsidRPr="00BE05BD">
        <w:rPr>
          <w:rFonts w:eastAsia="Times New Roman"/>
          <w:lang w:val="vi-VN"/>
        </w:rPr>
        <w:t>công tác bảo vệ chính trị nội bộ trong Tòa án nhân dân</w:t>
      </w:r>
      <w:r w:rsidR="00796BCF" w:rsidRPr="00BE05BD">
        <w:rPr>
          <w:rFonts w:eastAsia="Times New Roman"/>
        </w:rPr>
        <w:t>;</w:t>
      </w:r>
    </w:p>
    <w:p w14:paraId="1EFF434C" w14:textId="01DAC168" w:rsidR="005913D6" w:rsidRPr="00B01177" w:rsidRDefault="00087BD6" w:rsidP="003B1F13">
      <w:pPr>
        <w:shd w:val="clear" w:color="auto" w:fill="FFFFFF"/>
        <w:spacing w:before="140" w:line="360" w:lineRule="exact"/>
        <w:ind w:firstLine="720"/>
        <w:jc w:val="both"/>
        <w:rPr>
          <w:rFonts w:eastAsia="Times New Roman"/>
          <w:spacing w:val="-6"/>
        </w:rPr>
      </w:pPr>
      <w:r w:rsidRPr="00B01177">
        <w:rPr>
          <w:rFonts w:eastAsia="Times New Roman"/>
          <w:spacing w:val="-6"/>
        </w:rPr>
        <w:t>m</w:t>
      </w:r>
      <w:r w:rsidR="005913D6" w:rsidRPr="00B01177">
        <w:rPr>
          <w:rFonts w:eastAsia="Times New Roman"/>
          <w:spacing w:val="-6"/>
          <w:lang w:val="vi-VN"/>
        </w:rPr>
        <w:t xml:space="preserve">) </w:t>
      </w:r>
      <w:r w:rsidR="00CA0B11" w:rsidRPr="00B01177">
        <w:rPr>
          <w:rFonts w:eastAsia="Times New Roman"/>
          <w:spacing w:val="-6"/>
        </w:rPr>
        <w:t>Giúp việc</w:t>
      </w:r>
      <w:r w:rsidR="00B01177" w:rsidRPr="00B01177">
        <w:rPr>
          <w:rFonts w:eastAsia="Times New Roman"/>
          <w:spacing w:val="-6"/>
        </w:rPr>
        <w:t xml:space="preserve"> cho</w:t>
      </w:r>
      <w:r w:rsidR="00CA0B11" w:rsidRPr="00B01177">
        <w:rPr>
          <w:rFonts w:eastAsia="Times New Roman"/>
          <w:spacing w:val="-6"/>
        </w:rPr>
        <w:t xml:space="preserve"> cấp ủy có thẩm quyền trong công tác</w:t>
      </w:r>
      <w:r w:rsidR="00B21088" w:rsidRPr="00B01177">
        <w:rPr>
          <w:rFonts w:eastAsia="Times New Roman"/>
          <w:spacing w:val="-6"/>
        </w:rPr>
        <w:t xml:space="preserve"> tổ chức</w:t>
      </w:r>
      <w:r w:rsidR="00CA0B11" w:rsidRPr="00B01177">
        <w:rPr>
          <w:rFonts w:eastAsia="Times New Roman"/>
          <w:spacing w:val="-6"/>
        </w:rPr>
        <w:t xml:space="preserve"> xây dựng Đảng</w:t>
      </w:r>
      <w:r w:rsidR="00B21088" w:rsidRPr="00B01177">
        <w:rPr>
          <w:rFonts w:eastAsia="Times New Roman"/>
          <w:spacing w:val="-6"/>
        </w:rPr>
        <w:t>;</w:t>
      </w:r>
    </w:p>
    <w:p w14:paraId="41C57BF2" w14:textId="73CA36FD" w:rsidR="005913D6" w:rsidRPr="00BE05BD" w:rsidRDefault="00087BD6" w:rsidP="003B1F13">
      <w:pPr>
        <w:shd w:val="clear" w:color="auto" w:fill="FFFFFF"/>
        <w:spacing w:before="140" w:line="360" w:lineRule="exact"/>
        <w:ind w:firstLine="720"/>
        <w:jc w:val="both"/>
        <w:rPr>
          <w:rFonts w:eastAsia="Times New Roman"/>
        </w:rPr>
      </w:pPr>
      <w:r w:rsidRPr="00BE05BD">
        <w:rPr>
          <w:rFonts w:eastAsia="Times New Roman"/>
        </w:rPr>
        <w:t>n</w:t>
      </w:r>
      <w:r w:rsidR="005913D6" w:rsidRPr="00BE05BD">
        <w:rPr>
          <w:rFonts w:eastAsia="Times New Roman"/>
          <w:lang w:val="vi-VN"/>
        </w:rPr>
        <w:t xml:space="preserve">) Giúp việc cho Hội đồng </w:t>
      </w:r>
      <w:r w:rsidR="00176EC6">
        <w:rPr>
          <w:rFonts w:eastAsia="Times New Roman"/>
          <w:lang w:val="vi-VN"/>
        </w:rPr>
        <w:t>tuyển chọn, giám sát Thẩm phán qu</w:t>
      </w:r>
      <w:r w:rsidR="005913D6" w:rsidRPr="00BE05BD">
        <w:rPr>
          <w:rFonts w:eastAsia="Times New Roman"/>
          <w:lang w:val="vi-VN"/>
        </w:rPr>
        <w:t xml:space="preserve">ốc gia </w:t>
      </w:r>
      <w:r w:rsidR="00796BCF" w:rsidRPr="00BE05BD">
        <w:rPr>
          <w:rFonts w:eastAsia="Times New Roman"/>
        </w:rPr>
        <w:t>theo phân công của Chánh án Tòa án nhân dân tối cao;</w:t>
      </w:r>
    </w:p>
    <w:p w14:paraId="5030DBBD" w14:textId="77777777" w:rsidR="00EB46E0" w:rsidRPr="00BE05BD" w:rsidRDefault="00EB46E0" w:rsidP="003B1F13">
      <w:pPr>
        <w:shd w:val="clear" w:color="auto" w:fill="FFFFFF"/>
        <w:spacing w:before="140" w:line="360" w:lineRule="exact"/>
        <w:ind w:firstLine="720"/>
        <w:jc w:val="both"/>
        <w:rPr>
          <w:rFonts w:eastAsia="Times New Roman"/>
          <w:spacing w:val="4"/>
        </w:rPr>
      </w:pPr>
      <w:r w:rsidRPr="00BE05BD">
        <w:rPr>
          <w:rFonts w:eastAsia="Times New Roman"/>
          <w:spacing w:val="4"/>
        </w:rPr>
        <w:t>o) Thực hiện kiểm soát quyền lực, phòng chống tham nhũng, tiêu cực trong công tác cán bộ của Tòa án nhân dân;</w:t>
      </w:r>
    </w:p>
    <w:p w14:paraId="7D6ABFEB" w14:textId="77777777" w:rsidR="00EB46E0" w:rsidRPr="00BE05BD" w:rsidRDefault="0016058D" w:rsidP="003B1F13">
      <w:pPr>
        <w:shd w:val="clear" w:color="auto" w:fill="FFFFFF"/>
        <w:spacing w:before="140" w:line="360" w:lineRule="exact"/>
        <w:ind w:firstLine="720"/>
        <w:jc w:val="both"/>
        <w:rPr>
          <w:rFonts w:eastAsia="Times New Roman"/>
        </w:rPr>
      </w:pPr>
      <w:r w:rsidRPr="00BE05BD">
        <w:rPr>
          <w:rFonts w:eastAsia="Times New Roman"/>
        </w:rPr>
        <w:lastRenderedPageBreak/>
        <w:t>p</w:t>
      </w:r>
      <w:r w:rsidR="00EB46E0" w:rsidRPr="00BE05BD">
        <w:rPr>
          <w:rFonts w:eastAsia="Times New Roman"/>
        </w:rPr>
        <w:t xml:space="preserve">) Hướng dẫn công tác bầu </w:t>
      </w:r>
      <w:r w:rsidR="00C73ADC" w:rsidRPr="00BE05BD">
        <w:rPr>
          <w:rFonts w:eastAsia="Times New Roman"/>
        </w:rPr>
        <w:t>H</w:t>
      </w:r>
      <w:r w:rsidR="00EB46E0" w:rsidRPr="00BE05BD">
        <w:rPr>
          <w:rFonts w:eastAsia="Times New Roman"/>
        </w:rPr>
        <w:t>ội thẩm của Tòa án nhân dân các cấp, công tác tuyển chọn và bổ nhiệm Hòa giải viên, quyết định số lượng Hòa giải viên của Tòa án nhân dân cấp tỉnh và Tòa án nhân dân cấp huyện;</w:t>
      </w:r>
    </w:p>
    <w:p w14:paraId="0351878C" w14:textId="77777777" w:rsidR="00EB46E0" w:rsidRPr="00BE05BD" w:rsidRDefault="0016058D" w:rsidP="003B1F13">
      <w:pPr>
        <w:shd w:val="clear" w:color="auto" w:fill="FFFFFF"/>
        <w:spacing w:before="140" w:line="360" w:lineRule="exact"/>
        <w:ind w:firstLine="720"/>
        <w:jc w:val="both"/>
        <w:rPr>
          <w:rFonts w:eastAsia="Times New Roman"/>
        </w:rPr>
      </w:pPr>
      <w:r w:rsidRPr="00BE05BD">
        <w:rPr>
          <w:rFonts w:eastAsia="Times New Roman"/>
        </w:rPr>
        <w:t>q</w:t>
      </w:r>
      <w:r w:rsidR="00EB46E0" w:rsidRPr="00BE05BD">
        <w:rPr>
          <w:rFonts w:eastAsia="Times New Roman"/>
        </w:rPr>
        <w:t>) Quản lý và thực hiện việc cấp Giấy chứng minh Thẩm phán, Giấy chứng minh Hội thẩm nhân dân, Giấy chứng nhận chức danh tư pháp theo quy định của Tòa án nhân dân tối cao;</w:t>
      </w:r>
    </w:p>
    <w:p w14:paraId="69C9ABFF" w14:textId="0425DB30" w:rsidR="00EB46E0" w:rsidRPr="00BE05BD" w:rsidRDefault="0016058D" w:rsidP="003B1F13">
      <w:pPr>
        <w:shd w:val="clear" w:color="auto" w:fill="FFFFFF"/>
        <w:spacing w:before="140" w:line="360" w:lineRule="exact"/>
        <w:ind w:firstLine="720"/>
        <w:jc w:val="both"/>
        <w:rPr>
          <w:rFonts w:eastAsia="Times New Roman"/>
        </w:rPr>
      </w:pPr>
      <w:r w:rsidRPr="00BE05BD">
        <w:rPr>
          <w:rFonts w:eastAsia="Times New Roman"/>
        </w:rPr>
        <w:t>r</w:t>
      </w:r>
      <w:r w:rsidR="00EB46E0" w:rsidRPr="00BE05BD">
        <w:rPr>
          <w:rFonts w:eastAsia="Times New Roman"/>
        </w:rPr>
        <w:t>) T</w:t>
      </w:r>
      <w:r w:rsidR="00C73ADC" w:rsidRPr="00BE05BD">
        <w:rPr>
          <w:rFonts w:eastAsia="Times New Roman"/>
          <w:lang w:val="vi-VN"/>
        </w:rPr>
        <w:t xml:space="preserve">hẩm định </w:t>
      </w:r>
      <w:r w:rsidR="00C73ADC" w:rsidRPr="00BE05BD">
        <w:rPr>
          <w:rFonts w:eastAsia="Times New Roman"/>
        </w:rPr>
        <w:t>q</w:t>
      </w:r>
      <w:r w:rsidR="00EB46E0" w:rsidRPr="00BE05BD">
        <w:rPr>
          <w:rFonts w:eastAsia="Times New Roman"/>
          <w:lang w:val="vi-VN"/>
        </w:rPr>
        <w:t xml:space="preserve">uy chế </w:t>
      </w:r>
      <w:r w:rsidR="00EB46E0" w:rsidRPr="00BE05BD">
        <w:rPr>
          <w:rFonts w:eastAsia="Times New Roman"/>
        </w:rPr>
        <w:t>tổ chức, hoạt động</w:t>
      </w:r>
      <w:r w:rsidR="00EB46E0" w:rsidRPr="00BE05BD">
        <w:rPr>
          <w:rFonts w:eastAsia="Times New Roman"/>
          <w:lang w:val="vi-VN"/>
        </w:rPr>
        <w:t xml:space="preserve"> của đơn vị </w:t>
      </w:r>
      <w:r w:rsidR="00EB46E0" w:rsidRPr="00BE05BD">
        <w:rPr>
          <w:rFonts w:eastAsia="Times New Roman"/>
        </w:rPr>
        <w:t xml:space="preserve">thuộc </w:t>
      </w:r>
      <w:r w:rsidR="00EB46E0" w:rsidRPr="00BE05BD">
        <w:rPr>
          <w:rFonts w:eastAsia="Times New Roman"/>
          <w:lang w:val="vi-VN"/>
        </w:rPr>
        <w:t>Tòa án nhân dân tối cao</w:t>
      </w:r>
      <w:r w:rsidR="00EB46E0" w:rsidRPr="00BE05BD">
        <w:rPr>
          <w:rFonts w:eastAsia="Times New Roman"/>
        </w:rPr>
        <w:t>;</w:t>
      </w:r>
    </w:p>
    <w:p w14:paraId="78D840EF" w14:textId="3B568599" w:rsidR="005913D6" w:rsidRPr="00BE05BD" w:rsidRDefault="0016058D" w:rsidP="003B1F13">
      <w:pPr>
        <w:shd w:val="clear" w:color="auto" w:fill="FFFFFF"/>
        <w:spacing w:before="140" w:line="360" w:lineRule="exact"/>
        <w:ind w:firstLine="720"/>
        <w:jc w:val="both"/>
        <w:rPr>
          <w:rFonts w:eastAsia="Times New Roman"/>
        </w:rPr>
      </w:pPr>
      <w:r w:rsidRPr="00BE05BD">
        <w:rPr>
          <w:rFonts w:eastAsia="Times New Roman"/>
        </w:rPr>
        <w:t>s</w:t>
      </w:r>
      <w:r w:rsidR="005913D6" w:rsidRPr="00BE05BD">
        <w:rPr>
          <w:rFonts w:eastAsia="Times New Roman"/>
          <w:lang w:val="vi-VN"/>
        </w:rPr>
        <w:t>) Thực hiện báo cáo định kỳ, đột xuất về công tác tổ chức cán bộ của Tòa án nhân dân</w:t>
      </w:r>
      <w:r w:rsidR="00796BCF" w:rsidRPr="00BE05BD">
        <w:rPr>
          <w:rFonts w:eastAsia="Times New Roman"/>
        </w:rPr>
        <w:t>;</w:t>
      </w:r>
    </w:p>
    <w:p w14:paraId="1B4005DD" w14:textId="4FCFB201" w:rsidR="00C21452" w:rsidRPr="00BE05BD" w:rsidRDefault="006C09F2" w:rsidP="003B1F13">
      <w:pPr>
        <w:shd w:val="clear" w:color="auto" w:fill="FFFFFF"/>
        <w:spacing w:before="140" w:line="360" w:lineRule="exact"/>
        <w:ind w:firstLine="720"/>
        <w:jc w:val="both"/>
        <w:rPr>
          <w:rFonts w:eastAsia="Times New Roman"/>
        </w:rPr>
      </w:pPr>
      <w:r w:rsidRPr="00BE05BD">
        <w:rPr>
          <w:rFonts w:eastAsia="Times New Roman"/>
        </w:rPr>
        <w:t>t</w:t>
      </w:r>
      <w:r w:rsidR="00C21452" w:rsidRPr="00BE05BD">
        <w:rPr>
          <w:rFonts w:eastAsia="Times New Roman"/>
        </w:rPr>
        <w:t xml:space="preserve">) </w:t>
      </w:r>
      <w:r w:rsidR="00AF049F" w:rsidRPr="00BE05BD">
        <w:rPr>
          <w:rFonts w:eastAsia="Times New Roman"/>
        </w:rPr>
        <w:t>T</w:t>
      </w:r>
      <w:r w:rsidR="00AF049F" w:rsidRPr="00BE05BD">
        <w:rPr>
          <w:rFonts w:eastAsia="Times New Roman"/>
          <w:lang w:val="vi-VN"/>
        </w:rPr>
        <w:t>riển khai thực hiện chương trình mục tiêu quốc gia</w:t>
      </w:r>
      <w:r w:rsidR="00AF049F" w:rsidRPr="00BE05BD">
        <w:rPr>
          <w:rFonts w:eastAsia="Times New Roman"/>
        </w:rPr>
        <w:t xml:space="preserve"> liên quan đến chức năng, nhiệm vụ, quyền hạn của đơn vị</w:t>
      </w:r>
      <w:r w:rsidR="00C21452" w:rsidRPr="00BE05BD">
        <w:rPr>
          <w:rFonts w:eastAsia="Times New Roman"/>
        </w:rPr>
        <w:t>;</w:t>
      </w:r>
    </w:p>
    <w:p w14:paraId="022DBEA3" w14:textId="01500B2A" w:rsidR="00DE4EE8" w:rsidRPr="00BE05BD" w:rsidRDefault="006C09F2" w:rsidP="003B1F13">
      <w:pPr>
        <w:shd w:val="clear" w:color="auto" w:fill="FFFFFF"/>
        <w:spacing w:before="140" w:line="360" w:lineRule="exact"/>
        <w:ind w:firstLine="720"/>
        <w:jc w:val="both"/>
        <w:rPr>
          <w:rFonts w:eastAsia="Times New Roman"/>
        </w:rPr>
      </w:pPr>
      <w:r w:rsidRPr="00BE05BD">
        <w:rPr>
          <w:rFonts w:eastAsia="Times New Roman"/>
        </w:rPr>
        <w:t>u</w:t>
      </w:r>
      <w:r w:rsidR="00DE4EE8" w:rsidRPr="00BE05BD">
        <w:rPr>
          <w:rFonts w:eastAsia="Times New Roman"/>
        </w:rPr>
        <w:t xml:space="preserve">) </w:t>
      </w:r>
      <w:r w:rsidR="00E46B66" w:rsidRPr="00BE05BD">
        <w:rPr>
          <w:rFonts w:eastAsia="Times New Roman"/>
        </w:rPr>
        <w:t>T</w:t>
      </w:r>
      <w:r w:rsidR="00E46B66" w:rsidRPr="00BE05BD">
        <w:rPr>
          <w:rFonts w:eastAsia="Times New Roman"/>
          <w:lang w:val="vi-VN"/>
        </w:rPr>
        <w:t>hực hiện nhiệm vụ</w:t>
      </w:r>
      <w:r w:rsidR="00E46B66" w:rsidRPr="00BE05BD">
        <w:rPr>
          <w:rFonts w:eastAsia="Times New Roman"/>
        </w:rPr>
        <w:t>, quyền hạn</w:t>
      </w:r>
      <w:r w:rsidR="00E46B66" w:rsidRPr="00BE05BD">
        <w:rPr>
          <w:rFonts w:eastAsia="Times New Roman"/>
          <w:lang w:val="vi-VN"/>
        </w:rPr>
        <w:t xml:space="preserve"> khác theo</w:t>
      </w:r>
      <w:r w:rsidR="00E46B66" w:rsidRPr="00BE05BD">
        <w:rPr>
          <w:rFonts w:eastAsia="Times New Roman"/>
        </w:rPr>
        <w:t xml:space="preserve"> </w:t>
      </w:r>
      <w:r w:rsidR="00E46B66" w:rsidRPr="00BE05BD">
        <w:rPr>
          <w:rFonts w:eastAsia="Times New Roman"/>
          <w:lang w:val="vi-VN"/>
        </w:rPr>
        <w:t>phân công của Chánh án Tòa án nhân dân tối cao.</w:t>
      </w:r>
    </w:p>
    <w:p w14:paraId="2FF73467" w14:textId="77777777" w:rsidR="00D637F3" w:rsidRPr="00BE05BD" w:rsidRDefault="00D637F3" w:rsidP="003B1F13">
      <w:pPr>
        <w:shd w:val="clear" w:color="auto" w:fill="FFFFFF"/>
        <w:spacing w:before="140" w:line="360" w:lineRule="exact"/>
        <w:ind w:firstLine="720"/>
        <w:jc w:val="both"/>
        <w:rPr>
          <w:rFonts w:eastAsia="Times New Roman"/>
        </w:rPr>
      </w:pPr>
      <w:bookmarkStart w:id="14" w:name="dieu_11"/>
      <w:bookmarkEnd w:id="13"/>
      <w:r w:rsidRPr="00BE05BD">
        <w:rPr>
          <w:rFonts w:eastAsia="Times New Roman"/>
          <w:b/>
          <w:bCs/>
          <w:lang w:val="vi-VN"/>
        </w:rPr>
        <w:t>Điều 1</w:t>
      </w:r>
      <w:r w:rsidR="00656262" w:rsidRPr="00BE05BD">
        <w:rPr>
          <w:rFonts w:eastAsia="Times New Roman"/>
          <w:b/>
          <w:bCs/>
        </w:rPr>
        <w:t>2</w:t>
      </w:r>
      <w:r w:rsidRPr="00BE05BD">
        <w:rPr>
          <w:rFonts w:eastAsia="Times New Roman"/>
          <w:b/>
          <w:bCs/>
          <w:lang w:val="vi-VN"/>
        </w:rPr>
        <w:t>. Vụ Hợp tác quốc tế</w:t>
      </w:r>
      <w:bookmarkEnd w:id="14"/>
    </w:p>
    <w:p w14:paraId="39A22E4F" w14:textId="77777777" w:rsidR="006D10D8" w:rsidRPr="00BE05BD" w:rsidRDefault="00555644"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1. </w:t>
      </w:r>
      <w:r w:rsidR="00F02EEB" w:rsidRPr="00BE05BD">
        <w:rPr>
          <w:rFonts w:eastAsia="Times New Roman"/>
        </w:rPr>
        <w:t>Vụ Hợp tác quốc tế có chức năng tham mưu, giúp Chánh án Tòa án nhân dân tối cao trong công tác hợp tác quốc tế và nghiên cứu pháp luật quốc tế.</w:t>
      </w:r>
    </w:p>
    <w:p w14:paraId="1DD763D8" w14:textId="58177EB6" w:rsidR="00F02EEB" w:rsidRPr="00BE05BD" w:rsidRDefault="00F02EEB" w:rsidP="003B1F13">
      <w:pPr>
        <w:shd w:val="clear" w:color="auto" w:fill="FFFFFF"/>
        <w:spacing w:before="140" w:line="360" w:lineRule="exact"/>
        <w:ind w:firstLine="720"/>
        <w:jc w:val="both"/>
        <w:rPr>
          <w:rFonts w:eastAsia="Times New Roman"/>
        </w:rPr>
      </w:pPr>
      <w:r w:rsidRPr="00BE05BD">
        <w:rPr>
          <w:rFonts w:eastAsia="Times New Roman"/>
        </w:rPr>
        <w:t>2.</w:t>
      </w:r>
      <w:r w:rsidR="006D10D8" w:rsidRPr="00BE05BD">
        <w:rPr>
          <w:rFonts w:eastAsia="Times New Roman"/>
        </w:rPr>
        <w:t xml:space="preserve"> </w:t>
      </w:r>
      <w:r w:rsidR="00513A44" w:rsidRPr="00BE05BD">
        <w:rPr>
          <w:rFonts w:eastAsia="Times New Roman"/>
          <w:lang w:val="vi-VN"/>
        </w:rPr>
        <w:t xml:space="preserve">Các đơn vị </w:t>
      </w:r>
      <w:r w:rsidR="00EA7EA0" w:rsidRPr="00BE05BD">
        <w:rPr>
          <w:rFonts w:eastAsia="Times New Roman"/>
        </w:rPr>
        <w:t>thuộc</w:t>
      </w:r>
      <w:r w:rsidR="005C0098">
        <w:rPr>
          <w:rFonts w:eastAsia="Times New Roman"/>
        </w:rPr>
        <w:t xml:space="preserve"> Vụ Hợp tác quốc tế</w:t>
      </w:r>
      <w:r w:rsidR="00C73ADC" w:rsidRPr="00BE05BD">
        <w:rPr>
          <w:rFonts w:eastAsia="Times New Roman"/>
        </w:rPr>
        <w:t xml:space="preserve"> </w:t>
      </w:r>
      <w:r w:rsidR="00555644" w:rsidRPr="00BE05BD">
        <w:rPr>
          <w:rFonts w:eastAsia="Times New Roman"/>
        </w:rPr>
        <w:t>gồm</w:t>
      </w:r>
      <w:r w:rsidR="00513A44" w:rsidRPr="00BE05BD">
        <w:rPr>
          <w:rFonts w:eastAsia="Times New Roman"/>
          <w:lang w:val="vi-VN"/>
        </w:rPr>
        <w:t>:</w:t>
      </w:r>
      <w:r w:rsidR="00555644" w:rsidRPr="00BE05BD">
        <w:rPr>
          <w:rFonts w:eastAsia="Times New Roman"/>
        </w:rPr>
        <w:t xml:space="preserve"> </w:t>
      </w:r>
    </w:p>
    <w:p w14:paraId="6B1E1275" w14:textId="77777777" w:rsidR="00F02EEB" w:rsidRPr="00BE05BD" w:rsidRDefault="00F02EEB" w:rsidP="003B1F13">
      <w:pPr>
        <w:shd w:val="clear" w:color="auto" w:fill="FFFFFF"/>
        <w:spacing w:before="140" w:line="360" w:lineRule="exact"/>
        <w:ind w:firstLine="720"/>
        <w:jc w:val="both"/>
        <w:rPr>
          <w:rFonts w:eastAsia="Times New Roman"/>
        </w:rPr>
      </w:pPr>
      <w:r w:rsidRPr="00BE05BD">
        <w:rPr>
          <w:rFonts w:eastAsia="Times New Roman"/>
        </w:rPr>
        <w:t xml:space="preserve">a) </w:t>
      </w:r>
      <w:r w:rsidR="00876B3A" w:rsidRPr="00BE05BD">
        <w:rPr>
          <w:rFonts w:eastAsia="Times New Roman"/>
        </w:rPr>
        <w:t>Phòng Phá</w:t>
      </w:r>
      <w:r w:rsidR="00494A6F" w:rsidRPr="00BE05BD">
        <w:rPr>
          <w:rFonts w:eastAsia="Times New Roman"/>
        </w:rPr>
        <w:t>p luật quốc tế</w:t>
      </w:r>
      <w:r w:rsidRPr="00BE05BD">
        <w:rPr>
          <w:rFonts w:eastAsia="Times New Roman"/>
        </w:rPr>
        <w:t>;</w:t>
      </w:r>
    </w:p>
    <w:p w14:paraId="7BB70D29" w14:textId="77777777" w:rsidR="00876B3A" w:rsidRPr="00BE05BD" w:rsidRDefault="00F02EEB" w:rsidP="003B1F13">
      <w:pPr>
        <w:shd w:val="clear" w:color="auto" w:fill="FFFFFF"/>
        <w:spacing w:before="140" w:line="360" w:lineRule="exact"/>
        <w:ind w:firstLine="720"/>
        <w:jc w:val="both"/>
        <w:rPr>
          <w:rFonts w:eastAsia="Times New Roman"/>
        </w:rPr>
      </w:pPr>
      <w:r w:rsidRPr="00BE05BD">
        <w:rPr>
          <w:rFonts w:eastAsia="Times New Roman"/>
        </w:rPr>
        <w:t>b)</w:t>
      </w:r>
      <w:r w:rsidR="00555644" w:rsidRPr="00BE05BD">
        <w:rPr>
          <w:rFonts w:eastAsia="Times New Roman"/>
        </w:rPr>
        <w:t xml:space="preserve"> </w:t>
      </w:r>
      <w:r w:rsidR="00F27B86" w:rsidRPr="00BE05BD">
        <w:rPr>
          <w:rFonts w:eastAsia="Times New Roman"/>
        </w:rPr>
        <w:t xml:space="preserve">Phòng </w:t>
      </w:r>
      <w:r w:rsidR="00C73ADC" w:rsidRPr="00BE05BD">
        <w:rPr>
          <w:rFonts w:eastAsia="Times New Roman"/>
        </w:rPr>
        <w:t>Quan hệ</w:t>
      </w:r>
      <w:r w:rsidR="00F27B86" w:rsidRPr="00BE05BD">
        <w:rPr>
          <w:rFonts w:eastAsia="Times New Roman"/>
        </w:rPr>
        <w:t xml:space="preserve"> quốc tế.</w:t>
      </w:r>
    </w:p>
    <w:p w14:paraId="3880C512" w14:textId="3448908D" w:rsidR="00DD1305" w:rsidRPr="00BE05BD" w:rsidRDefault="00656262" w:rsidP="003B1F13">
      <w:pPr>
        <w:shd w:val="clear" w:color="auto" w:fill="FFFFFF"/>
        <w:spacing w:before="140" w:line="360" w:lineRule="exact"/>
        <w:ind w:firstLine="720"/>
        <w:jc w:val="both"/>
        <w:rPr>
          <w:rFonts w:eastAsia="Times New Roman"/>
        </w:rPr>
      </w:pPr>
      <w:r w:rsidRPr="00BE05BD">
        <w:rPr>
          <w:rFonts w:eastAsia="Times New Roman"/>
        </w:rPr>
        <w:t>3</w:t>
      </w:r>
      <w:r w:rsidR="00D637F3" w:rsidRPr="00BE05BD">
        <w:rPr>
          <w:rFonts w:eastAsia="Times New Roman"/>
          <w:lang w:val="vi-VN"/>
        </w:rPr>
        <w:t xml:space="preserve">. </w:t>
      </w:r>
      <w:r w:rsidR="00DD1305" w:rsidRPr="00BE05BD">
        <w:rPr>
          <w:rFonts w:eastAsia="Times New Roman"/>
        </w:rPr>
        <w:t>Vụ Hợp tác quốc tế thực hiện nhiệm vụ, quyền hạn sau</w:t>
      </w:r>
      <w:r w:rsidR="00C73ADC" w:rsidRPr="00BE05BD">
        <w:rPr>
          <w:rFonts w:eastAsia="Times New Roman"/>
        </w:rPr>
        <w:t xml:space="preserve"> đây</w:t>
      </w:r>
      <w:r w:rsidR="00DD1305" w:rsidRPr="00BE05BD">
        <w:rPr>
          <w:rFonts w:eastAsia="Times New Roman"/>
        </w:rPr>
        <w:t>:</w:t>
      </w:r>
    </w:p>
    <w:p w14:paraId="3F152206" w14:textId="4BA06F41" w:rsidR="007C7449" w:rsidRPr="00BE05BD" w:rsidRDefault="007C7449" w:rsidP="003B1F13">
      <w:pPr>
        <w:tabs>
          <w:tab w:val="left" w:pos="3686"/>
        </w:tabs>
        <w:spacing w:before="140" w:line="360" w:lineRule="exact"/>
        <w:ind w:firstLine="720"/>
        <w:jc w:val="both"/>
        <w:rPr>
          <w:rFonts w:eastAsia="Times New Roman"/>
          <w:bCs/>
          <w:iCs/>
          <w:spacing w:val="4"/>
        </w:rPr>
      </w:pPr>
      <w:r w:rsidRPr="00BE05BD">
        <w:rPr>
          <w:rFonts w:eastAsia="Times New Roman"/>
          <w:bCs/>
          <w:iCs/>
          <w:spacing w:val="-2"/>
        </w:rPr>
        <w:t xml:space="preserve">a) Quản lý hoạt động đối ngoại, hợp tác quốc tế và tương trợ tư pháp; </w:t>
      </w:r>
      <w:r w:rsidRPr="00BE05BD">
        <w:rPr>
          <w:rFonts w:eastAsia="Times New Roman"/>
          <w:bCs/>
          <w:iCs/>
          <w:spacing w:val="4"/>
        </w:rPr>
        <w:t>t</w:t>
      </w:r>
      <w:r w:rsidR="00EF6C45" w:rsidRPr="00BE05BD">
        <w:rPr>
          <w:rFonts w:eastAsia="Times New Roman"/>
          <w:bCs/>
          <w:iCs/>
          <w:spacing w:val="4"/>
        </w:rPr>
        <w:t xml:space="preserve">ổ chức </w:t>
      </w:r>
      <w:r w:rsidR="00EA7EA0" w:rsidRPr="00BE05BD">
        <w:rPr>
          <w:rFonts w:eastAsia="Times New Roman"/>
          <w:bCs/>
          <w:iCs/>
          <w:spacing w:val="-2"/>
        </w:rPr>
        <w:t>hoạt động đối ngoại,</w:t>
      </w:r>
      <w:r w:rsidR="00EF6C45" w:rsidRPr="00BE05BD">
        <w:rPr>
          <w:rFonts w:eastAsia="Times New Roman"/>
          <w:bCs/>
          <w:iCs/>
          <w:spacing w:val="4"/>
        </w:rPr>
        <w:t xml:space="preserve"> hợp tác quốc tế của Tòa án</w:t>
      </w:r>
      <w:r w:rsidRPr="00BE05BD">
        <w:rPr>
          <w:rFonts w:eastAsia="Times New Roman"/>
          <w:bCs/>
          <w:iCs/>
          <w:spacing w:val="4"/>
        </w:rPr>
        <w:t xml:space="preserve"> nhân dân</w:t>
      </w:r>
      <w:r w:rsidR="00EF6C45" w:rsidRPr="00BE05BD">
        <w:rPr>
          <w:rFonts w:eastAsia="Times New Roman"/>
          <w:bCs/>
          <w:iCs/>
          <w:spacing w:val="4"/>
        </w:rPr>
        <w:t>;</w:t>
      </w:r>
    </w:p>
    <w:p w14:paraId="28C71BE5" w14:textId="64D8F0F8" w:rsidR="00EF6C45" w:rsidRPr="00BE05BD" w:rsidRDefault="00EF6C45" w:rsidP="003B1F13">
      <w:pPr>
        <w:tabs>
          <w:tab w:val="left" w:pos="3686"/>
        </w:tabs>
        <w:spacing w:before="140" w:line="360" w:lineRule="exact"/>
        <w:ind w:firstLine="720"/>
        <w:jc w:val="both"/>
        <w:rPr>
          <w:rFonts w:eastAsia="Times New Roman"/>
          <w:bCs/>
          <w:iCs/>
          <w:spacing w:val="-2"/>
        </w:rPr>
      </w:pPr>
      <w:r w:rsidRPr="00BE05BD">
        <w:rPr>
          <w:rFonts w:eastAsia="Times New Roman"/>
          <w:bCs/>
          <w:iCs/>
          <w:spacing w:val="-2"/>
        </w:rPr>
        <w:t>b) Xây dựng chiến lược</w:t>
      </w:r>
      <w:r w:rsidR="007C7449" w:rsidRPr="00BE05BD">
        <w:rPr>
          <w:rFonts w:eastAsia="Times New Roman"/>
          <w:bCs/>
          <w:iCs/>
          <w:spacing w:val="-2"/>
        </w:rPr>
        <w:t xml:space="preserve"> </w:t>
      </w:r>
      <w:r w:rsidRPr="00BE05BD">
        <w:rPr>
          <w:rFonts w:eastAsia="Times New Roman"/>
          <w:bCs/>
          <w:iCs/>
          <w:spacing w:val="-2"/>
        </w:rPr>
        <w:t>phát triển</w:t>
      </w:r>
      <w:r w:rsidR="007C7449" w:rsidRPr="00BE05BD">
        <w:rPr>
          <w:rFonts w:eastAsia="Times New Roman"/>
          <w:bCs/>
          <w:iCs/>
          <w:spacing w:val="-2"/>
        </w:rPr>
        <w:t xml:space="preserve"> công tác đối ngoại, kế hoạch phát triển</w:t>
      </w:r>
      <w:r w:rsidRPr="00BE05BD">
        <w:rPr>
          <w:rFonts w:eastAsia="Times New Roman"/>
          <w:bCs/>
          <w:iCs/>
          <w:spacing w:val="-2"/>
        </w:rPr>
        <w:t xml:space="preserve"> về đối ngoại, hợp tác quốc tế của Tòa án nhân dân;</w:t>
      </w:r>
    </w:p>
    <w:p w14:paraId="7985E040" w14:textId="77777777" w:rsidR="004459D5" w:rsidRPr="00BE05BD" w:rsidRDefault="007C7449" w:rsidP="003B1F13">
      <w:pPr>
        <w:tabs>
          <w:tab w:val="left" w:pos="3686"/>
        </w:tabs>
        <w:spacing w:before="140" w:line="360" w:lineRule="exact"/>
        <w:ind w:firstLine="720"/>
        <w:jc w:val="both"/>
        <w:rPr>
          <w:rFonts w:eastAsia="Times New Roman"/>
          <w:bCs/>
          <w:iCs/>
        </w:rPr>
      </w:pPr>
      <w:r w:rsidRPr="00BE05BD">
        <w:rPr>
          <w:rFonts w:eastAsia="Times New Roman"/>
          <w:bCs/>
          <w:iCs/>
        </w:rPr>
        <w:t>c</w:t>
      </w:r>
      <w:r w:rsidR="00EF6C45" w:rsidRPr="00BE05BD">
        <w:rPr>
          <w:rFonts w:eastAsia="Times New Roman"/>
          <w:bCs/>
          <w:iCs/>
        </w:rPr>
        <w:t xml:space="preserve">) Là </w:t>
      </w:r>
      <w:r w:rsidR="004459D5" w:rsidRPr="00BE05BD">
        <w:rPr>
          <w:rFonts w:eastAsia="Times New Roman"/>
          <w:bCs/>
          <w:iCs/>
        </w:rPr>
        <w:t>đầu mối thực hiện các hoạt động đối ngoại của Chánh án Tòa án nhân dân tối cao tại các diễn đàn quốc tế;</w:t>
      </w:r>
    </w:p>
    <w:p w14:paraId="1FF90312" w14:textId="5D886365" w:rsidR="00EF6C45" w:rsidRPr="00BE05BD" w:rsidRDefault="007C7449" w:rsidP="003B1F13">
      <w:pPr>
        <w:tabs>
          <w:tab w:val="left" w:pos="3686"/>
        </w:tabs>
        <w:spacing w:before="140" w:line="360" w:lineRule="exact"/>
        <w:ind w:firstLine="720"/>
        <w:jc w:val="both"/>
        <w:rPr>
          <w:rFonts w:eastAsia="Times New Roman"/>
          <w:bCs/>
          <w:iCs/>
        </w:rPr>
      </w:pPr>
      <w:r w:rsidRPr="00BE05BD">
        <w:rPr>
          <w:rFonts w:eastAsia="Times New Roman"/>
          <w:bCs/>
          <w:iCs/>
        </w:rPr>
        <w:t>d</w:t>
      </w:r>
      <w:r w:rsidR="00EF6C45" w:rsidRPr="00BE05BD">
        <w:rPr>
          <w:rFonts w:eastAsia="Times New Roman"/>
          <w:bCs/>
          <w:iCs/>
        </w:rPr>
        <w:t xml:space="preserve">) </w:t>
      </w:r>
      <w:r w:rsidR="00DD32AF" w:rsidRPr="00BE05BD">
        <w:rPr>
          <w:rFonts w:eastAsia="Times New Roman"/>
          <w:bCs/>
          <w:iCs/>
        </w:rPr>
        <w:t>T</w:t>
      </w:r>
      <w:r w:rsidR="00EF6C45" w:rsidRPr="00BE05BD">
        <w:rPr>
          <w:rFonts w:eastAsia="Times New Roman"/>
          <w:bCs/>
          <w:iCs/>
        </w:rPr>
        <w:t xml:space="preserve">hực hiện thủ tục ký kết thỏa thuận, biên bản ghi nhớ về hợp tác quốc tế thuộc thẩm quyền của Tòa án nhân dân; </w:t>
      </w:r>
    </w:p>
    <w:p w14:paraId="2EF77AEB" w14:textId="1E3BC7E7" w:rsidR="007C7449" w:rsidRPr="00BE05BD" w:rsidRDefault="007C7449" w:rsidP="003B1F13">
      <w:pPr>
        <w:tabs>
          <w:tab w:val="left" w:pos="3686"/>
        </w:tabs>
        <w:spacing w:before="140" w:line="360" w:lineRule="exact"/>
        <w:ind w:firstLine="720"/>
        <w:jc w:val="both"/>
        <w:rPr>
          <w:rFonts w:eastAsia="Times New Roman"/>
          <w:bCs/>
          <w:iCs/>
        </w:rPr>
      </w:pPr>
      <w:r w:rsidRPr="00BE05BD">
        <w:rPr>
          <w:rFonts w:eastAsia="Times New Roman"/>
          <w:bCs/>
          <w:iCs/>
        </w:rPr>
        <w:t>đ) Tham gia quá trình đàm phán, ký kết điều ước quốc tế; xây dựng chương trình, kế hoạch thực hiện điều ước quốc tế;</w:t>
      </w:r>
    </w:p>
    <w:p w14:paraId="673357BE" w14:textId="545A109A" w:rsidR="007C7449" w:rsidRPr="00BE05BD" w:rsidRDefault="007C7449" w:rsidP="003B1F13">
      <w:pPr>
        <w:tabs>
          <w:tab w:val="left" w:pos="3686"/>
        </w:tabs>
        <w:spacing w:before="140" w:line="360" w:lineRule="exact"/>
        <w:ind w:firstLine="720"/>
        <w:jc w:val="both"/>
        <w:rPr>
          <w:rFonts w:eastAsia="Times New Roman"/>
          <w:bCs/>
          <w:iCs/>
        </w:rPr>
      </w:pPr>
      <w:r w:rsidRPr="00BE05BD">
        <w:rPr>
          <w:rFonts w:eastAsia="Times New Roman"/>
          <w:bCs/>
          <w:iCs/>
        </w:rPr>
        <w:t>e</w:t>
      </w:r>
      <w:r w:rsidR="00EF6C45" w:rsidRPr="00BE05BD">
        <w:rPr>
          <w:rFonts w:eastAsia="Times New Roman"/>
          <w:bCs/>
          <w:iCs/>
          <w:lang w:val="vi-VN"/>
        </w:rPr>
        <w:t xml:space="preserve">) </w:t>
      </w:r>
      <w:r w:rsidRPr="00BE05BD">
        <w:rPr>
          <w:rFonts w:eastAsia="Times New Roman"/>
          <w:bCs/>
          <w:iCs/>
        </w:rPr>
        <w:t>Tham gia nội luật hóa điều ước quốc tế mà Việt Nam là thành viên;</w:t>
      </w:r>
    </w:p>
    <w:p w14:paraId="37BA1414" w14:textId="77777777" w:rsidR="009D4C18" w:rsidRPr="00BE05BD" w:rsidRDefault="009D4C18" w:rsidP="003B1F13">
      <w:pPr>
        <w:tabs>
          <w:tab w:val="left" w:pos="3686"/>
        </w:tabs>
        <w:spacing w:before="140" w:line="360" w:lineRule="exact"/>
        <w:ind w:firstLine="720"/>
        <w:jc w:val="both"/>
        <w:rPr>
          <w:rFonts w:eastAsia="Times New Roman"/>
          <w:bCs/>
          <w:iCs/>
        </w:rPr>
      </w:pPr>
      <w:r w:rsidRPr="00BE05BD">
        <w:rPr>
          <w:rFonts w:eastAsia="Times New Roman"/>
          <w:bCs/>
          <w:iCs/>
        </w:rPr>
        <w:lastRenderedPageBreak/>
        <w:t>g) Nghiên cứu pháp luật quốc tế, pháp luật nước ngoài phục vụ cho sự phát triển của nền tư pháp Việt Nam;</w:t>
      </w:r>
    </w:p>
    <w:p w14:paraId="78A106FF" w14:textId="7670A83B" w:rsidR="00EF6C45" w:rsidRPr="00BE05BD" w:rsidRDefault="009D4C18" w:rsidP="003B1F13">
      <w:pPr>
        <w:tabs>
          <w:tab w:val="left" w:pos="3686"/>
        </w:tabs>
        <w:spacing w:before="140" w:line="360" w:lineRule="exact"/>
        <w:ind w:firstLine="720"/>
        <w:jc w:val="both"/>
        <w:rPr>
          <w:rFonts w:eastAsia="Times New Roman"/>
          <w:bCs/>
          <w:iCs/>
        </w:rPr>
      </w:pPr>
      <w:r w:rsidRPr="00BE05BD">
        <w:rPr>
          <w:rFonts w:eastAsia="Times New Roman"/>
          <w:bCs/>
          <w:iCs/>
        </w:rPr>
        <w:t>h</w:t>
      </w:r>
      <w:r w:rsidR="00EF6C45" w:rsidRPr="00BE05BD">
        <w:rPr>
          <w:rFonts w:eastAsia="Times New Roman"/>
          <w:bCs/>
          <w:iCs/>
        </w:rPr>
        <w:t xml:space="preserve">) </w:t>
      </w:r>
      <w:r w:rsidR="007C7449" w:rsidRPr="00BE05BD">
        <w:rPr>
          <w:rFonts w:eastAsia="Times New Roman"/>
          <w:bCs/>
          <w:iCs/>
        </w:rPr>
        <w:t>T</w:t>
      </w:r>
      <w:r w:rsidR="00EF6C45" w:rsidRPr="00BE05BD">
        <w:rPr>
          <w:rFonts w:eastAsia="Times New Roman"/>
          <w:bCs/>
          <w:iCs/>
        </w:rPr>
        <w:t>ham gia diễn đàn, hội nghị, hoạt động quốc tế về tư pháp quốc tế và tương trợ tư pháp;</w:t>
      </w:r>
    </w:p>
    <w:p w14:paraId="54966CA1" w14:textId="77777777" w:rsidR="00EF6C45" w:rsidRPr="00BE05BD" w:rsidRDefault="009D4C18" w:rsidP="003B1F13">
      <w:pPr>
        <w:tabs>
          <w:tab w:val="left" w:pos="3686"/>
        </w:tabs>
        <w:spacing w:before="140" w:line="360" w:lineRule="exact"/>
        <w:ind w:firstLine="720"/>
        <w:jc w:val="both"/>
        <w:rPr>
          <w:rFonts w:eastAsia="Times New Roman"/>
          <w:bCs/>
          <w:iCs/>
        </w:rPr>
      </w:pPr>
      <w:r w:rsidRPr="00BE05BD">
        <w:rPr>
          <w:rFonts w:eastAsia="Times New Roman"/>
          <w:bCs/>
          <w:iCs/>
        </w:rPr>
        <w:t>i</w:t>
      </w:r>
      <w:r w:rsidR="00EF6C45" w:rsidRPr="00BE05BD">
        <w:rPr>
          <w:rFonts w:eastAsia="Times New Roman"/>
          <w:bCs/>
          <w:iCs/>
        </w:rPr>
        <w:t>)</w:t>
      </w:r>
      <w:r w:rsidR="00EF6C45" w:rsidRPr="00BE05BD">
        <w:rPr>
          <w:rFonts w:eastAsia="Times New Roman"/>
          <w:bCs/>
          <w:iCs/>
          <w:lang w:val="vi-VN"/>
        </w:rPr>
        <w:t xml:space="preserve"> </w:t>
      </w:r>
      <w:r w:rsidR="005B005E" w:rsidRPr="00BE05BD">
        <w:rPr>
          <w:rFonts w:eastAsia="Times New Roman"/>
          <w:bCs/>
          <w:iCs/>
        </w:rPr>
        <w:t>C</w:t>
      </w:r>
      <w:r w:rsidR="00EF6C45" w:rsidRPr="00BE05BD">
        <w:rPr>
          <w:rFonts w:eastAsia="Times New Roman"/>
          <w:bCs/>
          <w:iCs/>
          <w:lang w:val="vi-VN"/>
        </w:rPr>
        <w:t xml:space="preserve">hỉ đạo, </w:t>
      </w:r>
      <w:r w:rsidR="00EF6C45" w:rsidRPr="00BE05BD">
        <w:rPr>
          <w:rFonts w:eastAsia="Times New Roman"/>
          <w:bCs/>
          <w:iCs/>
        </w:rPr>
        <w:t>theo dõi, đôn đốc, kiểm tra</w:t>
      </w:r>
      <w:r w:rsidR="00EF6C45" w:rsidRPr="00BE05BD">
        <w:rPr>
          <w:rFonts w:eastAsia="Times New Roman"/>
          <w:bCs/>
          <w:iCs/>
          <w:lang w:val="vi-VN"/>
        </w:rPr>
        <w:t>,</w:t>
      </w:r>
      <w:r w:rsidR="00EF6C45" w:rsidRPr="00BE05BD">
        <w:rPr>
          <w:rFonts w:eastAsia="Times New Roman"/>
          <w:bCs/>
          <w:iCs/>
        </w:rPr>
        <w:t xml:space="preserve"> hướng dẫn nghiệp vụ hoạt động tương trợ tư pháp</w:t>
      </w:r>
      <w:r w:rsidR="00EF6C45" w:rsidRPr="00BE05BD">
        <w:rPr>
          <w:rFonts w:eastAsia="Times New Roman"/>
          <w:bCs/>
          <w:iCs/>
          <w:lang w:val="vi-VN"/>
        </w:rPr>
        <w:t>, dẫn độ, chuyển giao người bị kết án phạt tù</w:t>
      </w:r>
      <w:r w:rsidR="00EF6C45" w:rsidRPr="00BE05BD">
        <w:rPr>
          <w:rFonts w:eastAsia="Times New Roman"/>
          <w:bCs/>
          <w:iCs/>
        </w:rPr>
        <w:t xml:space="preserve"> theo quy định pháp luật</w:t>
      </w:r>
      <w:r w:rsidR="00EF6C45" w:rsidRPr="00BE05BD">
        <w:rPr>
          <w:rFonts w:eastAsia="Times New Roman"/>
          <w:bCs/>
          <w:iCs/>
          <w:lang w:val="vi-VN"/>
        </w:rPr>
        <w:t xml:space="preserve"> và điều ước quốc tế mà Việt Nam là thành viên</w:t>
      </w:r>
      <w:r w:rsidR="00EF6C45" w:rsidRPr="00BE05BD">
        <w:rPr>
          <w:rFonts w:eastAsia="Times New Roman"/>
          <w:bCs/>
          <w:iCs/>
        </w:rPr>
        <w:t xml:space="preserve">; </w:t>
      </w:r>
    </w:p>
    <w:p w14:paraId="29D25067" w14:textId="12452C27" w:rsidR="00EF6C45" w:rsidRPr="00BE05BD" w:rsidRDefault="009D4C18" w:rsidP="003B1F13">
      <w:pPr>
        <w:tabs>
          <w:tab w:val="left" w:pos="3686"/>
        </w:tabs>
        <w:spacing w:before="140" w:line="360" w:lineRule="exact"/>
        <w:ind w:firstLine="720"/>
        <w:jc w:val="both"/>
        <w:rPr>
          <w:rFonts w:eastAsia="Times New Roman"/>
          <w:bCs/>
          <w:iCs/>
        </w:rPr>
      </w:pPr>
      <w:r w:rsidRPr="00BE05BD">
        <w:rPr>
          <w:rFonts w:eastAsia="Times New Roman"/>
          <w:bCs/>
          <w:iCs/>
        </w:rPr>
        <w:t>k</w:t>
      </w:r>
      <w:r w:rsidR="00EF6C45" w:rsidRPr="00BE05BD">
        <w:rPr>
          <w:rFonts w:eastAsia="Times New Roman"/>
          <w:bCs/>
          <w:iCs/>
        </w:rPr>
        <w:t xml:space="preserve">) </w:t>
      </w:r>
      <w:r w:rsidR="005B005E" w:rsidRPr="00BE05BD">
        <w:rPr>
          <w:rFonts w:eastAsia="Times New Roman"/>
          <w:bCs/>
          <w:iCs/>
        </w:rPr>
        <w:t>P</w:t>
      </w:r>
      <w:r w:rsidR="00EF6C45" w:rsidRPr="00BE05BD">
        <w:rPr>
          <w:rFonts w:eastAsia="Times New Roman"/>
          <w:bCs/>
          <w:iCs/>
        </w:rPr>
        <w:t xml:space="preserve">hối hợp với nhà tài trợ, cơ quan </w:t>
      </w:r>
      <w:r w:rsidR="00C73ADC" w:rsidRPr="00BE05BD">
        <w:rPr>
          <w:rFonts w:eastAsia="Times New Roman"/>
          <w:bCs/>
          <w:iCs/>
        </w:rPr>
        <w:t>n</w:t>
      </w:r>
      <w:r w:rsidR="00EF6C45" w:rsidRPr="00BE05BD">
        <w:rPr>
          <w:rFonts w:eastAsia="Times New Roman"/>
          <w:bCs/>
          <w:iCs/>
        </w:rPr>
        <w:t>hà nước trong việc</w:t>
      </w:r>
      <w:r w:rsidR="007C7449" w:rsidRPr="00BE05BD">
        <w:rPr>
          <w:rFonts w:eastAsia="Times New Roman"/>
          <w:bCs/>
          <w:iCs/>
        </w:rPr>
        <w:t xml:space="preserve"> vận động,</w:t>
      </w:r>
      <w:r w:rsidR="00EF6C45" w:rsidRPr="00BE05BD">
        <w:rPr>
          <w:rFonts w:eastAsia="Times New Roman"/>
          <w:bCs/>
          <w:iCs/>
        </w:rPr>
        <w:t xml:space="preserve"> tiếp nhận và thực hiện chương trình, dự án hợp tác quốc tế do Tòa án nhân dân tối cao chủ trì</w:t>
      </w:r>
      <w:r w:rsidR="007C7449" w:rsidRPr="00BE05BD">
        <w:rPr>
          <w:rFonts w:eastAsia="Times New Roman"/>
          <w:bCs/>
          <w:iCs/>
        </w:rPr>
        <w:t xml:space="preserve"> hoặc tham gia</w:t>
      </w:r>
      <w:r w:rsidR="005B005E" w:rsidRPr="00BE05BD">
        <w:rPr>
          <w:rFonts w:eastAsia="Times New Roman"/>
          <w:bCs/>
          <w:iCs/>
        </w:rPr>
        <w:t>;</w:t>
      </w:r>
    </w:p>
    <w:p w14:paraId="04635930" w14:textId="2F8643E7" w:rsidR="00EF6C45" w:rsidRPr="00BE05BD" w:rsidRDefault="009D4C18" w:rsidP="003B1F13">
      <w:pPr>
        <w:tabs>
          <w:tab w:val="left" w:pos="3686"/>
        </w:tabs>
        <w:spacing w:before="140" w:line="360" w:lineRule="exact"/>
        <w:ind w:firstLine="720"/>
        <w:jc w:val="both"/>
        <w:rPr>
          <w:rFonts w:eastAsia="Times New Roman"/>
          <w:bCs/>
          <w:iCs/>
        </w:rPr>
      </w:pPr>
      <w:r w:rsidRPr="00BE05BD">
        <w:rPr>
          <w:rFonts w:eastAsia="Times New Roman"/>
          <w:bCs/>
          <w:iCs/>
        </w:rPr>
        <w:t>l</w:t>
      </w:r>
      <w:r w:rsidR="00EF6C45" w:rsidRPr="00BE05BD">
        <w:rPr>
          <w:rFonts w:eastAsia="Times New Roman"/>
          <w:bCs/>
          <w:iCs/>
        </w:rPr>
        <w:t>) Thực hiện báo cáo định kỳ, đột xuất</w:t>
      </w:r>
      <w:r w:rsidR="005B005E" w:rsidRPr="00BE05BD">
        <w:rPr>
          <w:rFonts w:eastAsia="Times New Roman"/>
          <w:bCs/>
          <w:iCs/>
        </w:rPr>
        <w:t xml:space="preserve"> về công tác hợp tác</w:t>
      </w:r>
      <w:r w:rsidR="007C7449" w:rsidRPr="00BE05BD">
        <w:rPr>
          <w:rFonts w:eastAsia="Times New Roman"/>
          <w:bCs/>
          <w:iCs/>
        </w:rPr>
        <w:t xml:space="preserve"> quốc tế</w:t>
      </w:r>
      <w:r w:rsidR="005B005E" w:rsidRPr="00BE05BD">
        <w:rPr>
          <w:rFonts w:eastAsia="Times New Roman"/>
          <w:bCs/>
          <w:iCs/>
        </w:rPr>
        <w:t>, pháp luật quốc tế của Tòa án nhân dân;</w:t>
      </w:r>
    </w:p>
    <w:p w14:paraId="72612AC6" w14:textId="6AEE7792" w:rsidR="00C21452" w:rsidRPr="00BE05BD" w:rsidRDefault="00025228" w:rsidP="003B1F13">
      <w:pPr>
        <w:shd w:val="clear" w:color="auto" w:fill="FFFFFF"/>
        <w:spacing w:before="140" w:line="360" w:lineRule="exact"/>
        <w:ind w:firstLine="720"/>
        <w:jc w:val="both"/>
        <w:rPr>
          <w:rFonts w:eastAsia="Times New Roman"/>
        </w:rPr>
      </w:pPr>
      <w:r>
        <w:rPr>
          <w:rFonts w:eastAsia="Times New Roman"/>
        </w:rPr>
        <w:t>m</w:t>
      </w:r>
      <w:r w:rsidR="00C21452" w:rsidRPr="00BE05BD">
        <w:rPr>
          <w:rFonts w:eastAsia="Times New Roman"/>
        </w:rPr>
        <w:t xml:space="preserve">) </w:t>
      </w:r>
      <w:r w:rsidR="00AF049F" w:rsidRPr="00BE05BD">
        <w:rPr>
          <w:rFonts w:eastAsia="Times New Roman"/>
        </w:rPr>
        <w:t>T</w:t>
      </w:r>
      <w:r w:rsidR="00AF049F" w:rsidRPr="00BE05BD">
        <w:rPr>
          <w:rFonts w:eastAsia="Times New Roman"/>
          <w:lang w:val="vi-VN"/>
        </w:rPr>
        <w:t>riển khai thực hiện chương trình mục tiêu quốc gia</w:t>
      </w:r>
      <w:r w:rsidR="00AF049F" w:rsidRPr="00BE05BD">
        <w:rPr>
          <w:rFonts w:eastAsia="Times New Roman"/>
        </w:rPr>
        <w:t xml:space="preserve"> liên quan đến chức năng, nhiệm vụ, quyền hạn của đơn vị</w:t>
      </w:r>
      <w:r w:rsidR="00C21452" w:rsidRPr="00BE05BD">
        <w:rPr>
          <w:rFonts w:eastAsia="Times New Roman"/>
        </w:rPr>
        <w:t>;</w:t>
      </w:r>
    </w:p>
    <w:p w14:paraId="14B2F1CE" w14:textId="6B5340EA" w:rsidR="00D637F3" w:rsidRPr="00BE05BD" w:rsidRDefault="00025228" w:rsidP="003B1F13">
      <w:pPr>
        <w:shd w:val="clear" w:color="auto" w:fill="FFFFFF"/>
        <w:spacing w:before="140" w:line="360" w:lineRule="exact"/>
        <w:ind w:firstLine="720"/>
        <w:jc w:val="both"/>
        <w:rPr>
          <w:rFonts w:eastAsia="Times New Roman"/>
        </w:rPr>
      </w:pPr>
      <w:r>
        <w:rPr>
          <w:rFonts w:eastAsia="Times New Roman"/>
        </w:rPr>
        <w:t>n</w:t>
      </w:r>
      <w:r w:rsidR="00D637F3" w:rsidRPr="00BE05BD">
        <w:rPr>
          <w:rFonts w:eastAsia="Times New Roman"/>
          <w:lang w:val="vi-VN"/>
        </w:rPr>
        <w:t>)</w:t>
      </w:r>
      <w:r w:rsidR="00F33440" w:rsidRPr="00BE05BD">
        <w:rPr>
          <w:rFonts w:eastAsia="Times New Roman"/>
        </w:rPr>
        <w:t xml:space="preserve"> </w:t>
      </w:r>
      <w:r w:rsidR="00DE4EE8" w:rsidRPr="00BE05BD">
        <w:rPr>
          <w:rFonts w:eastAsia="Times New Roman"/>
        </w:rPr>
        <w:t>T</w:t>
      </w:r>
      <w:r w:rsidR="00DE4EE8" w:rsidRPr="00BE05BD">
        <w:rPr>
          <w:rFonts w:eastAsia="Times New Roman"/>
          <w:lang w:val="vi-VN"/>
        </w:rPr>
        <w:t>hực hiện nhiệm vụ</w:t>
      </w:r>
      <w:r w:rsidR="00E46B66" w:rsidRPr="00BE05BD">
        <w:rPr>
          <w:rFonts w:eastAsia="Times New Roman"/>
        </w:rPr>
        <w:t>, quyền hạn</w:t>
      </w:r>
      <w:r w:rsidR="00DE4EE8" w:rsidRPr="00BE05BD">
        <w:rPr>
          <w:rFonts w:eastAsia="Times New Roman"/>
          <w:lang w:val="vi-VN"/>
        </w:rPr>
        <w:t xml:space="preserve"> khác theo</w:t>
      </w:r>
      <w:r w:rsidR="00DE4EE8" w:rsidRPr="00BE05BD">
        <w:rPr>
          <w:rFonts w:eastAsia="Times New Roman"/>
        </w:rPr>
        <w:t xml:space="preserve"> </w:t>
      </w:r>
      <w:r w:rsidR="00DE4EE8" w:rsidRPr="00BE05BD">
        <w:rPr>
          <w:rFonts w:eastAsia="Times New Roman"/>
          <w:lang w:val="vi-VN"/>
        </w:rPr>
        <w:t>phân công của Chánh án Tòa án nhân dân tối cao.</w:t>
      </w:r>
    </w:p>
    <w:p w14:paraId="2FF339B0" w14:textId="77777777" w:rsidR="00DE4EE8" w:rsidRPr="00BE05BD" w:rsidRDefault="00DE4EE8" w:rsidP="003B1F13">
      <w:pPr>
        <w:shd w:val="clear" w:color="auto" w:fill="FFFFFF"/>
        <w:spacing w:before="140" w:line="360" w:lineRule="exact"/>
        <w:ind w:firstLine="720"/>
        <w:jc w:val="both"/>
        <w:rPr>
          <w:rFonts w:eastAsia="Times New Roman"/>
          <w:b/>
        </w:rPr>
      </w:pPr>
      <w:bookmarkStart w:id="15" w:name="dieu_14"/>
      <w:r w:rsidRPr="00BE05BD">
        <w:rPr>
          <w:rFonts w:eastAsia="Times New Roman"/>
          <w:b/>
          <w:bCs/>
          <w:lang w:val="vi-VN"/>
        </w:rPr>
        <w:t>Điều 1</w:t>
      </w:r>
      <w:r w:rsidR="00656262" w:rsidRPr="00BE05BD">
        <w:rPr>
          <w:rFonts w:eastAsia="Times New Roman"/>
          <w:b/>
          <w:bCs/>
        </w:rPr>
        <w:t>3</w:t>
      </w:r>
      <w:r w:rsidRPr="00BE05BD">
        <w:rPr>
          <w:rFonts w:eastAsia="Times New Roman"/>
          <w:b/>
          <w:bCs/>
          <w:lang w:val="vi-VN"/>
        </w:rPr>
        <w:t xml:space="preserve">. </w:t>
      </w:r>
      <w:r w:rsidRPr="00BE05BD">
        <w:rPr>
          <w:b/>
        </w:rPr>
        <w:t>Thanh tra Tòa án nhân dân tối cao</w:t>
      </w:r>
    </w:p>
    <w:p w14:paraId="20F8E437" w14:textId="77777777" w:rsidR="00156CF5" w:rsidRPr="0058703F" w:rsidRDefault="00DE4EE8" w:rsidP="003B1F13">
      <w:pPr>
        <w:shd w:val="clear" w:color="auto" w:fill="FFFFFF"/>
        <w:spacing w:before="140" w:line="360" w:lineRule="exact"/>
        <w:ind w:firstLine="720"/>
        <w:jc w:val="both"/>
        <w:rPr>
          <w:rFonts w:eastAsia="Times New Roman"/>
          <w:spacing w:val="-2"/>
        </w:rPr>
      </w:pPr>
      <w:r w:rsidRPr="0058703F">
        <w:rPr>
          <w:rFonts w:eastAsia="Times New Roman"/>
          <w:spacing w:val="-2"/>
          <w:lang w:val="vi-VN"/>
        </w:rPr>
        <w:t>1. Thanh tra</w:t>
      </w:r>
      <w:r w:rsidRPr="0058703F">
        <w:rPr>
          <w:rFonts w:eastAsia="Times New Roman"/>
          <w:spacing w:val="-2"/>
        </w:rPr>
        <w:t xml:space="preserve"> Tòa án nhân dân tối cao</w:t>
      </w:r>
      <w:r w:rsidRPr="0058703F">
        <w:rPr>
          <w:rFonts w:eastAsia="Times New Roman"/>
          <w:spacing w:val="-2"/>
          <w:lang w:val="vi-VN"/>
        </w:rPr>
        <w:t xml:space="preserve"> </w:t>
      </w:r>
      <w:r w:rsidR="00156CF5" w:rsidRPr="0058703F">
        <w:rPr>
          <w:rFonts w:eastAsia="Times New Roman"/>
          <w:spacing w:val="-2"/>
        </w:rPr>
        <w:t xml:space="preserve">có chức năng tham mưu, </w:t>
      </w:r>
      <w:r w:rsidR="005E39FD" w:rsidRPr="0058703F">
        <w:rPr>
          <w:rFonts w:eastAsia="Times New Roman"/>
          <w:spacing w:val="-2"/>
        </w:rPr>
        <w:t xml:space="preserve">giúp </w:t>
      </w:r>
      <w:r w:rsidR="00156CF5" w:rsidRPr="0058703F">
        <w:rPr>
          <w:rFonts w:eastAsia="Times New Roman"/>
          <w:spacing w:val="-2"/>
        </w:rPr>
        <w:t>Chánh án Tòa án nhân dân tối cao</w:t>
      </w:r>
      <w:r w:rsidR="005E39FD" w:rsidRPr="0058703F">
        <w:rPr>
          <w:rFonts w:eastAsia="Times New Roman"/>
          <w:spacing w:val="-2"/>
        </w:rPr>
        <w:t xml:space="preserve"> </w:t>
      </w:r>
      <w:r w:rsidR="009D6714" w:rsidRPr="0058703F">
        <w:rPr>
          <w:rFonts w:eastAsia="Times New Roman"/>
          <w:spacing w:val="-2"/>
        </w:rPr>
        <w:t>trong</w:t>
      </w:r>
      <w:r w:rsidR="005E39FD" w:rsidRPr="0058703F">
        <w:rPr>
          <w:rFonts w:eastAsia="Times New Roman"/>
          <w:spacing w:val="-2"/>
        </w:rPr>
        <w:t xml:space="preserve"> công tác thanh tra,</w:t>
      </w:r>
      <w:r w:rsidR="009D6714" w:rsidRPr="0058703F">
        <w:rPr>
          <w:rFonts w:eastAsia="Times New Roman"/>
          <w:spacing w:val="-2"/>
        </w:rPr>
        <w:t xml:space="preserve"> kiểm tra,</w:t>
      </w:r>
      <w:r w:rsidR="005E39FD" w:rsidRPr="0058703F">
        <w:rPr>
          <w:rFonts w:eastAsia="Times New Roman"/>
          <w:spacing w:val="-2"/>
        </w:rPr>
        <w:t xml:space="preserve"> giải quyết khiếu nại, tố cáo và phòng, chống tham nhũng</w:t>
      </w:r>
      <w:r w:rsidR="00C31A1B" w:rsidRPr="0058703F">
        <w:rPr>
          <w:rFonts w:eastAsia="Times New Roman"/>
          <w:spacing w:val="-2"/>
        </w:rPr>
        <w:t xml:space="preserve">, lãng phí, tiêu cực </w:t>
      </w:r>
      <w:r w:rsidR="009D6714" w:rsidRPr="0058703F">
        <w:rPr>
          <w:rFonts w:eastAsia="Times New Roman"/>
          <w:spacing w:val="-2"/>
        </w:rPr>
        <w:t>trong</w:t>
      </w:r>
      <w:r w:rsidR="00C31A1B" w:rsidRPr="0058703F">
        <w:rPr>
          <w:rFonts w:eastAsia="Times New Roman"/>
          <w:spacing w:val="-2"/>
        </w:rPr>
        <w:t xml:space="preserve"> Tòa án nhân dân</w:t>
      </w:r>
      <w:r w:rsidR="00156CF5" w:rsidRPr="0058703F">
        <w:rPr>
          <w:rFonts w:eastAsia="Times New Roman"/>
          <w:spacing w:val="-2"/>
        </w:rPr>
        <w:t>.</w:t>
      </w:r>
    </w:p>
    <w:p w14:paraId="0757CC34" w14:textId="4461350B" w:rsidR="00156CF5" w:rsidRPr="00BE05BD" w:rsidRDefault="00156CF5" w:rsidP="003B1F13">
      <w:pPr>
        <w:shd w:val="clear" w:color="auto" w:fill="FFFFFF"/>
        <w:spacing w:before="140" w:line="360" w:lineRule="exact"/>
        <w:ind w:firstLine="720"/>
        <w:rPr>
          <w:rFonts w:eastAsia="Times New Roman"/>
        </w:rPr>
      </w:pPr>
      <w:r w:rsidRPr="00BE05BD">
        <w:rPr>
          <w:rFonts w:eastAsia="Times New Roman"/>
        </w:rPr>
        <w:t>2.</w:t>
      </w:r>
      <w:r w:rsidR="00DE4EE8" w:rsidRPr="00BE05BD">
        <w:rPr>
          <w:rFonts w:eastAsia="Times New Roman"/>
        </w:rPr>
        <w:t xml:space="preserve"> </w:t>
      </w:r>
      <w:r w:rsidR="008F714F" w:rsidRPr="00BE05BD">
        <w:rPr>
          <w:rFonts w:eastAsia="Times New Roman"/>
        </w:rPr>
        <w:t>Các đơn vị thuộc</w:t>
      </w:r>
      <w:r w:rsidR="00C73ADC" w:rsidRPr="00BE05BD">
        <w:rPr>
          <w:rFonts w:eastAsia="Times New Roman"/>
        </w:rPr>
        <w:t xml:space="preserve"> Thanh tra Tòa án nhân dân tối cao</w:t>
      </w:r>
      <w:r w:rsidR="00DE4EE8" w:rsidRPr="00BE05BD">
        <w:rPr>
          <w:rFonts w:eastAsia="Times New Roman"/>
        </w:rPr>
        <w:t xml:space="preserve"> gồm: </w:t>
      </w:r>
    </w:p>
    <w:p w14:paraId="4E419F89" w14:textId="77777777" w:rsidR="00156CF5" w:rsidRPr="00BE05BD" w:rsidRDefault="00156CF5" w:rsidP="003B1F13">
      <w:pPr>
        <w:shd w:val="clear" w:color="auto" w:fill="FFFFFF"/>
        <w:spacing w:before="140" w:line="360" w:lineRule="exact"/>
        <w:ind w:firstLine="720"/>
      </w:pPr>
      <w:r w:rsidRPr="00BE05BD">
        <w:rPr>
          <w:rFonts w:eastAsia="Times New Roman"/>
        </w:rPr>
        <w:t xml:space="preserve">a) </w:t>
      </w:r>
      <w:r w:rsidR="00DE4EE8" w:rsidRPr="00BE05BD">
        <w:rPr>
          <w:lang w:val="vi-VN"/>
        </w:rPr>
        <w:t>Phòng Thanh tra</w:t>
      </w:r>
      <w:r w:rsidR="000D7533" w:rsidRPr="00BE05BD">
        <w:t>, kiểm tra nghiệp vụ</w:t>
      </w:r>
      <w:r w:rsidR="00DE4EE8" w:rsidRPr="00BE05BD">
        <w:t xml:space="preserve">; </w:t>
      </w:r>
    </w:p>
    <w:p w14:paraId="469230E6" w14:textId="77777777" w:rsidR="00156CF5" w:rsidRPr="00BE05BD" w:rsidRDefault="00156CF5" w:rsidP="003B1F13">
      <w:pPr>
        <w:shd w:val="clear" w:color="auto" w:fill="FFFFFF"/>
        <w:spacing w:before="140" w:line="360" w:lineRule="exact"/>
        <w:ind w:firstLine="720"/>
      </w:pPr>
      <w:r w:rsidRPr="00BE05BD">
        <w:t xml:space="preserve">b) </w:t>
      </w:r>
      <w:r w:rsidR="00DE4EE8" w:rsidRPr="00BE05BD">
        <w:t xml:space="preserve">Phòng Thanh tra giải quyết khiếu nại, tố cáo; </w:t>
      </w:r>
    </w:p>
    <w:p w14:paraId="716AB122" w14:textId="77777777" w:rsidR="00DE4EE8" w:rsidRPr="00BE05BD" w:rsidRDefault="00156CF5" w:rsidP="003B1F13">
      <w:pPr>
        <w:shd w:val="clear" w:color="auto" w:fill="FFFFFF"/>
        <w:spacing w:before="140" w:line="360" w:lineRule="exact"/>
        <w:ind w:firstLine="720"/>
        <w:jc w:val="both"/>
      </w:pPr>
      <w:r w:rsidRPr="00BE05BD">
        <w:t xml:space="preserve">c) </w:t>
      </w:r>
      <w:r w:rsidR="00DE4EE8" w:rsidRPr="00BE05BD">
        <w:t>Phòng Thanh tra phòng, chống tham nhũng,</w:t>
      </w:r>
      <w:r w:rsidR="00F547A3" w:rsidRPr="00BE05BD">
        <w:t xml:space="preserve"> lãng phí,</w:t>
      </w:r>
      <w:r w:rsidR="00DE4EE8" w:rsidRPr="00BE05BD">
        <w:t xml:space="preserve"> tiêu cực.</w:t>
      </w:r>
    </w:p>
    <w:p w14:paraId="251A4D6E" w14:textId="77777777" w:rsidR="00B2188E" w:rsidRPr="00BE05BD" w:rsidRDefault="00656262" w:rsidP="003B1F13">
      <w:pPr>
        <w:shd w:val="clear" w:color="auto" w:fill="FFFFFF"/>
        <w:spacing w:before="140" w:line="360" w:lineRule="exact"/>
        <w:ind w:firstLine="720"/>
        <w:jc w:val="both"/>
        <w:rPr>
          <w:rFonts w:eastAsia="Times New Roman"/>
        </w:rPr>
      </w:pPr>
      <w:r w:rsidRPr="00BE05BD">
        <w:rPr>
          <w:rFonts w:eastAsia="Times New Roman"/>
        </w:rPr>
        <w:t>3</w:t>
      </w:r>
      <w:r w:rsidR="00DE4EE8" w:rsidRPr="00BE05BD">
        <w:rPr>
          <w:rFonts w:eastAsia="Times New Roman"/>
          <w:lang w:val="vi-VN"/>
        </w:rPr>
        <w:t xml:space="preserve">. </w:t>
      </w:r>
      <w:r w:rsidR="00FA4669" w:rsidRPr="00BE05BD">
        <w:rPr>
          <w:rFonts w:eastAsia="Times New Roman"/>
        </w:rPr>
        <w:t xml:space="preserve">Thanh tra Tòa án nhân dân tối cao </w:t>
      </w:r>
      <w:r w:rsidR="00233CE4" w:rsidRPr="00BE05BD">
        <w:rPr>
          <w:rFonts w:eastAsia="Times New Roman"/>
        </w:rPr>
        <w:t>có</w:t>
      </w:r>
      <w:r w:rsidR="00FA4669" w:rsidRPr="00BE05BD">
        <w:rPr>
          <w:rFonts w:eastAsia="Times New Roman"/>
        </w:rPr>
        <w:t xml:space="preserve"> nhiệm vụ, quyền hạn sau</w:t>
      </w:r>
      <w:r w:rsidR="00C73ADC" w:rsidRPr="00BE05BD">
        <w:rPr>
          <w:rFonts w:eastAsia="Times New Roman"/>
        </w:rPr>
        <w:t xml:space="preserve"> đây</w:t>
      </w:r>
      <w:r w:rsidR="00FA4669" w:rsidRPr="00BE05BD">
        <w:rPr>
          <w:rFonts w:eastAsia="Times New Roman"/>
        </w:rPr>
        <w:t>:</w:t>
      </w:r>
    </w:p>
    <w:p w14:paraId="7D1933F9" w14:textId="77777777" w:rsidR="00233CE4" w:rsidRPr="00BE05BD" w:rsidRDefault="00DE4EE8" w:rsidP="003B1F13">
      <w:pPr>
        <w:shd w:val="clear" w:color="auto" w:fill="FFFFFF"/>
        <w:spacing w:before="140" w:line="360" w:lineRule="exact"/>
        <w:ind w:firstLine="720"/>
        <w:jc w:val="both"/>
        <w:rPr>
          <w:rFonts w:eastAsia="Times New Roman"/>
        </w:rPr>
      </w:pPr>
      <w:r w:rsidRPr="00BE05BD">
        <w:rPr>
          <w:rFonts w:eastAsia="Times New Roman"/>
          <w:lang w:val="vi-VN"/>
        </w:rPr>
        <w:t>a) Xây dựng</w:t>
      </w:r>
      <w:r w:rsidRPr="00BE05BD">
        <w:rPr>
          <w:rFonts w:eastAsia="Times New Roman"/>
        </w:rPr>
        <w:t xml:space="preserve"> chương trình, kế hoạch công tác thanh tra,</w:t>
      </w:r>
      <w:r w:rsidR="00233CE4" w:rsidRPr="00BE05BD">
        <w:rPr>
          <w:rFonts w:eastAsia="Times New Roman"/>
        </w:rPr>
        <w:t xml:space="preserve"> kiểm tra,</w:t>
      </w:r>
      <w:r w:rsidRPr="00BE05BD">
        <w:rPr>
          <w:rFonts w:eastAsia="Times New Roman"/>
        </w:rPr>
        <w:t xml:space="preserve"> phòng, chống tham nhũng</w:t>
      </w:r>
      <w:r w:rsidR="00FA4669" w:rsidRPr="00BE05BD">
        <w:rPr>
          <w:rFonts w:eastAsia="Times New Roman"/>
        </w:rPr>
        <w:t>, lãng phí, tiêu cực</w:t>
      </w:r>
      <w:r w:rsidR="00262FE6" w:rsidRPr="00BE05BD">
        <w:rPr>
          <w:rFonts w:eastAsia="Times New Roman"/>
        </w:rPr>
        <w:t xml:space="preserve"> </w:t>
      </w:r>
      <w:r w:rsidRPr="00BE05BD">
        <w:rPr>
          <w:rFonts w:eastAsia="Times New Roman"/>
        </w:rPr>
        <w:t>trong Tòa án nhân dân</w:t>
      </w:r>
      <w:r w:rsidR="00233CE4" w:rsidRPr="00BE05BD">
        <w:rPr>
          <w:rFonts w:eastAsia="Times New Roman"/>
        </w:rPr>
        <w:t xml:space="preserve"> trình cơ quan có thẩm quyền phê duyệt</w:t>
      </w:r>
      <w:r w:rsidRPr="00BE05BD">
        <w:rPr>
          <w:rFonts w:eastAsia="Times New Roman"/>
        </w:rPr>
        <w:t xml:space="preserve"> và tổ chức thực hiện; </w:t>
      </w:r>
    </w:p>
    <w:p w14:paraId="4AEBCE71" w14:textId="603CD165" w:rsidR="00B2188E" w:rsidRPr="00BE05BD" w:rsidRDefault="00233CE4" w:rsidP="003B1F13">
      <w:pPr>
        <w:shd w:val="clear" w:color="auto" w:fill="FFFFFF"/>
        <w:spacing w:before="140" w:line="360" w:lineRule="exact"/>
        <w:ind w:firstLine="720"/>
        <w:jc w:val="both"/>
        <w:rPr>
          <w:rFonts w:eastAsia="Times New Roman"/>
        </w:rPr>
      </w:pPr>
      <w:r w:rsidRPr="00BE05BD">
        <w:rPr>
          <w:rFonts w:eastAsia="Times New Roman"/>
        </w:rPr>
        <w:t xml:space="preserve">b) Căn cứ quy định của Đảng, pháp luật của Nhà nước, tham mưu xây dựng kế hoạch, đề xuất </w:t>
      </w:r>
      <w:r w:rsidR="00DE4EE8" w:rsidRPr="00BE05BD">
        <w:rPr>
          <w:rFonts w:eastAsia="Times New Roman"/>
        </w:rPr>
        <w:t xml:space="preserve">giải pháp </w:t>
      </w:r>
      <w:r w:rsidRPr="00BE05BD">
        <w:rPr>
          <w:rFonts w:eastAsia="Times New Roman"/>
        </w:rPr>
        <w:t xml:space="preserve">về </w:t>
      </w:r>
      <w:r w:rsidR="00DE4EE8" w:rsidRPr="00BE05BD">
        <w:rPr>
          <w:rFonts w:eastAsia="Times New Roman"/>
        </w:rPr>
        <w:t>nâng cao kỷ cương, kỷ luật công vụ</w:t>
      </w:r>
      <w:r w:rsidRPr="00BE05BD">
        <w:rPr>
          <w:rFonts w:eastAsia="Times New Roman"/>
        </w:rPr>
        <w:t>, quản lý công chức, viên ch</w:t>
      </w:r>
      <w:r w:rsidR="00262FE6" w:rsidRPr="00BE05BD">
        <w:rPr>
          <w:rFonts w:eastAsia="Times New Roman"/>
        </w:rPr>
        <w:t>ức,</w:t>
      </w:r>
      <w:r w:rsidRPr="00BE05BD">
        <w:rPr>
          <w:rFonts w:eastAsia="Times New Roman"/>
        </w:rPr>
        <w:t xml:space="preserve"> người lao động trong Tòa án nhân dân</w:t>
      </w:r>
      <w:r w:rsidR="00DE4EE8" w:rsidRPr="00BE05BD">
        <w:rPr>
          <w:rFonts w:eastAsia="Times New Roman"/>
        </w:rPr>
        <w:t>;</w:t>
      </w:r>
    </w:p>
    <w:p w14:paraId="535BAFF9" w14:textId="2F9F9870" w:rsidR="00233CE4" w:rsidRPr="00BE05BD" w:rsidRDefault="00233CE4" w:rsidP="003B1F13">
      <w:pPr>
        <w:shd w:val="clear" w:color="auto" w:fill="FFFFFF"/>
        <w:spacing w:before="140" w:line="360" w:lineRule="exact"/>
        <w:ind w:firstLine="720"/>
        <w:jc w:val="both"/>
        <w:rPr>
          <w:spacing w:val="-2"/>
        </w:rPr>
      </w:pPr>
      <w:r w:rsidRPr="00BE05BD">
        <w:rPr>
          <w:spacing w:val="-2"/>
        </w:rPr>
        <w:t>c</w:t>
      </w:r>
      <w:r w:rsidR="000005AD" w:rsidRPr="00BE05BD">
        <w:rPr>
          <w:spacing w:val="-2"/>
        </w:rPr>
        <w:t xml:space="preserve">) </w:t>
      </w:r>
      <w:r w:rsidRPr="00BE05BD">
        <w:t>Hướng dẫn</w:t>
      </w:r>
      <w:r w:rsidR="00262FE6" w:rsidRPr="00BE05BD">
        <w:t>, theo dõi, đôn đốc công tác</w:t>
      </w:r>
      <w:r w:rsidRPr="00BE05BD">
        <w:t xml:space="preserve"> thanh tra, kiểm tra</w:t>
      </w:r>
      <w:r w:rsidR="00262FE6" w:rsidRPr="00BE05BD">
        <w:rPr>
          <w:spacing w:val="-2"/>
        </w:rPr>
        <w:t>; giải quyết khiếu nại, tố</w:t>
      </w:r>
      <w:r w:rsidR="00B01177">
        <w:rPr>
          <w:spacing w:val="-2"/>
        </w:rPr>
        <w:t xml:space="preserve"> cáo </w:t>
      </w:r>
      <w:r w:rsidRPr="00BE05BD">
        <w:t>trong Tòa án nhân dân;</w:t>
      </w:r>
      <w:r w:rsidRPr="00BE05BD">
        <w:rPr>
          <w:spacing w:val="-2"/>
        </w:rPr>
        <w:t xml:space="preserve"> </w:t>
      </w:r>
    </w:p>
    <w:p w14:paraId="7F7AC503" w14:textId="1D6D77F8" w:rsidR="00C94C12" w:rsidRPr="00BE05BD" w:rsidRDefault="00233CE4" w:rsidP="003B1F13">
      <w:pPr>
        <w:shd w:val="clear" w:color="auto" w:fill="FFFFFF"/>
        <w:spacing w:before="140" w:line="360" w:lineRule="exact"/>
        <w:ind w:firstLine="720"/>
        <w:jc w:val="both"/>
        <w:rPr>
          <w:spacing w:val="-6"/>
        </w:rPr>
      </w:pPr>
      <w:r w:rsidRPr="00BE05BD">
        <w:rPr>
          <w:spacing w:val="-6"/>
        </w:rPr>
        <w:lastRenderedPageBreak/>
        <w:t>d) T</w:t>
      </w:r>
      <w:r w:rsidR="000005AD" w:rsidRPr="00BE05BD">
        <w:rPr>
          <w:spacing w:val="-6"/>
        </w:rPr>
        <w:t xml:space="preserve">hanh tra, kiểm tra việc thực hiện nhiệm vụ, quyền hạn được giao của </w:t>
      </w:r>
      <w:r w:rsidR="00C94C12" w:rsidRPr="00BE05BD">
        <w:rPr>
          <w:spacing w:val="-6"/>
        </w:rPr>
        <w:t>cơ quan, đơn vị</w:t>
      </w:r>
      <w:r w:rsidR="00370022" w:rsidRPr="00BE05BD">
        <w:rPr>
          <w:spacing w:val="-6"/>
        </w:rPr>
        <w:t xml:space="preserve">, </w:t>
      </w:r>
      <w:r w:rsidR="000005AD" w:rsidRPr="00BE05BD">
        <w:rPr>
          <w:spacing w:val="-6"/>
        </w:rPr>
        <w:t>công chức, viên chức</w:t>
      </w:r>
      <w:r w:rsidR="00370022" w:rsidRPr="00BE05BD">
        <w:rPr>
          <w:spacing w:val="-6"/>
        </w:rPr>
        <w:t xml:space="preserve"> và </w:t>
      </w:r>
      <w:r w:rsidR="000005AD" w:rsidRPr="00BE05BD">
        <w:rPr>
          <w:spacing w:val="-6"/>
        </w:rPr>
        <w:t xml:space="preserve">người lao động </w:t>
      </w:r>
      <w:r w:rsidR="00C94C12" w:rsidRPr="00BE05BD">
        <w:rPr>
          <w:spacing w:val="-6"/>
        </w:rPr>
        <w:t xml:space="preserve">trong Tòa án nhân dân </w:t>
      </w:r>
      <w:r w:rsidR="0018393B" w:rsidRPr="00BE05BD">
        <w:rPr>
          <w:spacing w:val="-2"/>
        </w:rPr>
        <w:t>theo chỉ đạo của cơ quan có thẩm quyền hoặc</w:t>
      </w:r>
      <w:r w:rsidR="0018393B" w:rsidRPr="00BE05BD">
        <w:t xml:space="preserve"> chương trình, kế hoạch đã được phê duyệt</w:t>
      </w:r>
      <w:r w:rsidR="00C94C12" w:rsidRPr="00BE05BD">
        <w:rPr>
          <w:spacing w:val="-6"/>
        </w:rPr>
        <w:t>;</w:t>
      </w:r>
    </w:p>
    <w:p w14:paraId="20FCE45C" w14:textId="4873B630" w:rsidR="00FA4669" w:rsidRPr="00BE05BD" w:rsidRDefault="00C94C12" w:rsidP="003B1F13">
      <w:pPr>
        <w:shd w:val="clear" w:color="auto" w:fill="FFFFFF"/>
        <w:spacing w:before="140" w:line="360" w:lineRule="exact"/>
        <w:ind w:firstLine="720"/>
        <w:jc w:val="both"/>
        <w:rPr>
          <w:spacing w:val="-4"/>
        </w:rPr>
      </w:pPr>
      <w:r w:rsidRPr="00BE05BD">
        <w:rPr>
          <w:spacing w:val="-4"/>
        </w:rPr>
        <w:t xml:space="preserve">đ) </w:t>
      </w:r>
      <w:r w:rsidR="00262FE6" w:rsidRPr="00BE05BD">
        <w:rPr>
          <w:spacing w:val="-4"/>
        </w:rPr>
        <w:t xml:space="preserve">Xây dựng kế hoạch </w:t>
      </w:r>
      <w:r w:rsidRPr="00BE05BD">
        <w:rPr>
          <w:spacing w:val="-4"/>
        </w:rPr>
        <w:t xml:space="preserve">thực hiện chủ trương của Đảng, pháp luật của Nhà nước về </w:t>
      </w:r>
      <w:r w:rsidR="000005AD" w:rsidRPr="00BE05BD">
        <w:rPr>
          <w:spacing w:val="-4"/>
        </w:rPr>
        <w:t xml:space="preserve">kiểm soát quyền lực, phòng, chống tham nhũng, lãng phí, tiêu cực trong </w:t>
      </w:r>
      <w:r w:rsidRPr="00BE05BD">
        <w:rPr>
          <w:spacing w:val="-4"/>
        </w:rPr>
        <w:t xml:space="preserve">tổ chức và </w:t>
      </w:r>
      <w:r w:rsidR="000005AD" w:rsidRPr="00BE05BD">
        <w:rPr>
          <w:spacing w:val="-4"/>
        </w:rPr>
        <w:t>hoạt động của Tòa án</w:t>
      </w:r>
      <w:r w:rsidRPr="00BE05BD">
        <w:rPr>
          <w:spacing w:val="-4"/>
        </w:rPr>
        <w:t xml:space="preserve"> nhân dân</w:t>
      </w:r>
      <w:r w:rsidR="000005AD" w:rsidRPr="00BE05BD">
        <w:rPr>
          <w:spacing w:val="-4"/>
        </w:rPr>
        <w:t>;</w:t>
      </w:r>
      <w:r w:rsidR="000005AD" w:rsidRPr="00BE05BD">
        <w:rPr>
          <w:spacing w:val="-2"/>
        </w:rPr>
        <w:t xml:space="preserve"> </w:t>
      </w:r>
    </w:p>
    <w:p w14:paraId="666CA19B" w14:textId="5419A059" w:rsidR="0018393B" w:rsidRPr="00BE05BD" w:rsidRDefault="0096636D" w:rsidP="003B1F13">
      <w:pPr>
        <w:shd w:val="clear" w:color="auto" w:fill="FFFFFF"/>
        <w:spacing w:before="140" w:line="360" w:lineRule="exact"/>
        <w:ind w:firstLine="720"/>
        <w:jc w:val="both"/>
        <w:rPr>
          <w:spacing w:val="-4"/>
        </w:rPr>
      </w:pPr>
      <w:r w:rsidRPr="00BE05BD">
        <w:rPr>
          <w:spacing w:val="-4"/>
        </w:rPr>
        <w:t>e</w:t>
      </w:r>
      <w:r w:rsidR="0018393B" w:rsidRPr="00BE05BD">
        <w:rPr>
          <w:spacing w:val="-4"/>
        </w:rPr>
        <w:t>) Quản lý công tác giải quyết khiếu nại, tố cáo trong Tòa án nhân dân; giải quyết khiếu nại, tố cáo thuộc thẩm quyền</w:t>
      </w:r>
      <w:r w:rsidRPr="00BE05BD">
        <w:rPr>
          <w:spacing w:val="-4"/>
        </w:rPr>
        <w:t xml:space="preserve"> giải quyết</w:t>
      </w:r>
      <w:r w:rsidR="0018393B" w:rsidRPr="00BE05BD">
        <w:rPr>
          <w:spacing w:val="-4"/>
        </w:rPr>
        <w:t xml:space="preserve"> của Chánh án Tòa án nhân dân tối cao, trừ việc giải quyết khiếu nại, tố cáo theo quy định của pháp luật tố tụng;</w:t>
      </w:r>
    </w:p>
    <w:p w14:paraId="20D172D8" w14:textId="25632A9E" w:rsidR="00E21BA4" w:rsidRPr="00BE05BD" w:rsidRDefault="00B2188E" w:rsidP="003B1F13">
      <w:pPr>
        <w:shd w:val="clear" w:color="auto" w:fill="FFFFFF"/>
        <w:spacing w:before="140" w:line="360" w:lineRule="exact"/>
        <w:ind w:firstLine="720"/>
        <w:jc w:val="both"/>
      </w:pPr>
      <w:r w:rsidRPr="00BE05BD">
        <w:t xml:space="preserve">g) </w:t>
      </w:r>
      <w:r w:rsidRPr="00BE05BD">
        <w:rPr>
          <w:spacing w:val="4"/>
        </w:rPr>
        <w:t>Q</w:t>
      </w:r>
      <w:r w:rsidRPr="00BE05BD">
        <w:t>uản lý, kiểm soát</w:t>
      </w:r>
      <w:r w:rsidR="0096636D" w:rsidRPr="00BE05BD">
        <w:t xml:space="preserve"> việc kê khai</w:t>
      </w:r>
      <w:r w:rsidRPr="00BE05BD">
        <w:t xml:space="preserve"> tài sản, thu nhập của người có nghĩa vụ kê khai; hướng dẫn thực hiện về minh bạch tài sản, thu nhập theo quy định;</w:t>
      </w:r>
    </w:p>
    <w:p w14:paraId="1E2F7EA5" w14:textId="77777777" w:rsidR="008C70FF" w:rsidRPr="00BE05BD" w:rsidRDefault="00E5711D" w:rsidP="003B1F13">
      <w:pPr>
        <w:spacing w:before="140" w:line="360" w:lineRule="exact"/>
        <w:ind w:firstLine="720"/>
        <w:jc w:val="both"/>
      </w:pPr>
      <w:r w:rsidRPr="00BE05BD">
        <w:rPr>
          <w:spacing w:val="-4"/>
        </w:rPr>
        <w:t>h</w:t>
      </w:r>
      <w:r w:rsidR="00DE4EE8" w:rsidRPr="00BE05BD">
        <w:rPr>
          <w:spacing w:val="-4"/>
        </w:rPr>
        <w:t xml:space="preserve">) </w:t>
      </w:r>
      <w:r w:rsidR="00DE4EE8" w:rsidRPr="00BE05BD">
        <w:rPr>
          <w:spacing w:val="-4"/>
          <w:lang w:val="vi-VN"/>
        </w:rPr>
        <w:t xml:space="preserve">Kiểm tra tính chính xác, hợp pháp của kết luận thanh tra và quyết định xử lý sau thanh tra của </w:t>
      </w:r>
      <w:r w:rsidR="00DE4EE8" w:rsidRPr="00BE05BD">
        <w:rPr>
          <w:spacing w:val="-4"/>
        </w:rPr>
        <w:t>Chánh án Tòa án</w:t>
      </w:r>
      <w:r w:rsidR="00DE4EE8" w:rsidRPr="00BE05BD">
        <w:rPr>
          <w:spacing w:val="-4"/>
          <w:lang w:val="vi-VN"/>
        </w:rPr>
        <w:t xml:space="preserve"> nhân dân cấp tỉnh đối với vụ việc thuộc </w:t>
      </w:r>
      <w:r w:rsidR="00DE4EE8" w:rsidRPr="00BE05BD">
        <w:rPr>
          <w:spacing w:val="-4"/>
        </w:rPr>
        <w:t>thẩm quyền theo phân cấp</w:t>
      </w:r>
      <w:r w:rsidR="00DE4EE8" w:rsidRPr="00BE05BD">
        <w:rPr>
          <w:spacing w:val="-4"/>
          <w:lang w:val="vi-VN"/>
        </w:rPr>
        <w:t>.</w:t>
      </w:r>
      <w:r w:rsidR="00DE4EE8" w:rsidRPr="00BE05BD">
        <w:rPr>
          <w:spacing w:val="-4"/>
        </w:rPr>
        <w:t xml:space="preserve"> </w:t>
      </w:r>
      <w:r w:rsidR="00DE4EE8" w:rsidRPr="00BE05BD">
        <w:rPr>
          <w:spacing w:val="4"/>
        </w:rPr>
        <w:t xml:space="preserve">Thanh tra lại vụ việc đã được Chánh án Tòa án nhân dân cấp tỉnh kết luận nhưng phát hiện có dấu hiệu vi phạm pháp luật </w:t>
      </w:r>
      <w:r w:rsidR="008C70FF" w:rsidRPr="00BE05BD">
        <w:t>qua xem xét, xử lý khiếu nại, tố cáo, kiến nghị, phản ánh;</w:t>
      </w:r>
    </w:p>
    <w:p w14:paraId="1F1A3FEF" w14:textId="6866B8FA" w:rsidR="00E5711D" w:rsidRPr="00BE05BD" w:rsidRDefault="00E5711D" w:rsidP="003B1F13">
      <w:pPr>
        <w:spacing w:before="140" w:line="360" w:lineRule="exact"/>
        <w:ind w:firstLine="720"/>
        <w:jc w:val="both"/>
      </w:pPr>
      <w:r w:rsidRPr="00BE05BD">
        <w:t>i) Theo dõi, kiểm tra, đôn đốc việc thực hiện kết luận, kiến nghị, quyết định xử lý về thanh tra của Chánh án Tòa án nhân dân tối cao;</w:t>
      </w:r>
    </w:p>
    <w:p w14:paraId="4D136BF2" w14:textId="72D97C4B" w:rsidR="00DE4EE8" w:rsidRPr="00BE05BD" w:rsidRDefault="00E5711D" w:rsidP="003B1F13">
      <w:pPr>
        <w:spacing w:before="140" w:line="360" w:lineRule="exact"/>
        <w:ind w:firstLine="720"/>
        <w:jc w:val="both"/>
      </w:pPr>
      <w:r w:rsidRPr="00BE05BD">
        <w:t>k) Thực hiện báo cáo công tác thanh tra, kiểm tra, giải quyết khiếu nại, tố cáo, phòng, chống tham nhũng, lãng phí, tiêu</w:t>
      </w:r>
      <w:r w:rsidR="0096636D" w:rsidRPr="00BE05BD">
        <w:t xml:space="preserve"> cực</w:t>
      </w:r>
      <w:r w:rsidRPr="00BE05BD">
        <w:t>;</w:t>
      </w:r>
    </w:p>
    <w:p w14:paraId="7D20FE9F" w14:textId="6F3C40AB" w:rsidR="00DE4EE8" w:rsidRPr="00BE05BD" w:rsidRDefault="0023159D" w:rsidP="003B1F13">
      <w:pPr>
        <w:shd w:val="clear" w:color="auto" w:fill="FFFFFF"/>
        <w:spacing w:before="140" w:line="360" w:lineRule="exact"/>
        <w:ind w:firstLine="720"/>
        <w:jc w:val="both"/>
        <w:rPr>
          <w:rFonts w:eastAsia="Times New Roman"/>
        </w:rPr>
      </w:pPr>
      <w:r w:rsidRPr="00BE05BD">
        <w:rPr>
          <w:rFonts w:eastAsia="Times New Roman"/>
        </w:rPr>
        <w:t>l</w:t>
      </w:r>
      <w:r w:rsidR="00DE4EE8" w:rsidRPr="00BE05BD">
        <w:rPr>
          <w:rFonts w:eastAsia="Times New Roman"/>
          <w:lang w:val="vi-VN"/>
        </w:rPr>
        <w:t xml:space="preserve">) </w:t>
      </w:r>
      <w:r w:rsidR="00DE4EE8" w:rsidRPr="00BE05BD">
        <w:rPr>
          <w:rFonts w:eastAsia="Times New Roman"/>
        </w:rPr>
        <w:t>T</w:t>
      </w:r>
      <w:r w:rsidR="00DE4EE8" w:rsidRPr="00BE05BD">
        <w:rPr>
          <w:rFonts w:eastAsia="Times New Roman"/>
          <w:lang w:val="vi-VN"/>
        </w:rPr>
        <w:t>hực hiện nhiệm vụ</w:t>
      </w:r>
      <w:r w:rsidR="00E5711D" w:rsidRPr="00BE05BD">
        <w:rPr>
          <w:rFonts w:eastAsia="Times New Roman"/>
        </w:rPr>
        <w:t>, quyền hạn</w:t>
      </w:r>
      <w:r w:rsidR="00DE4EE8" w:rsidRPr="00BE05BD">
        <w:rPr>
          <w:rFonts w:eastAsia="Times New Roman"/>
          <w:lang w:val="vi-VN"/>
        </w:rPr>
        <w:t xml:space="preserve"> khác theo</w:t>
      </w:r>
      <w:r w:rsidR="00DE4EE8" w:rsidRPr="00BE05BD">
        <w:rPr>
          <w:rFonts w:eastAsia="Times New Roman"/>
        </w:rPr>
        <w:t xml:space="preserve"> </w:t>
      </w:r>
      <w:r w:rsidR="00DE4EE8" w:rsidRPr="00BE05BD">
        <w:rPr>
          <w:rFonts w:eastAsia="Times New Roman"/>
          <w:lang w:val="vi-VN"/>
        </w:rPr>
        <w:t>phân công của Chánh án Tòa án nhân dân tối cao.</w:t>
      </w:r>
    </w:p>
    <w:p w14:paraId="75D5268D" w14:textId="17251235" w:rsidR="003F7E40" w:rsidRPr="00BE05BD" w:rsidRDefault="003F7E40" w:rsidP="003B1F13">
      <w:pPr>
        <w:shd w:val="clear" w:color="auto" w:fill="FFFFFF"/>
        <w:spacing w:before="140" w:line="360" w:lineRule="exact"/>
        <w:ind w:firstLine="709"/>
        <w:jc w:val="both"/>
        <w:rPr>
          <w:rFonts w:eastAsia="Times New Roman"/>
          <w:b/>
          <w:iCs/>
          <w:spacing w:val="-4"/>
        </w:rPr>
      </w:pPr>
      <w:r w:rsidRPr="00BE05BD">
        <w:rPr>
          <w:rFonts w:eastAsia="Times New Roman"/>
          <w:b/>
          <w:iCs/>
          <w:spacing w:val="-4"/>
        </w:rPr>
        <w:t>Điều 14. Học viện Tòa án</w:t>
      </w:r>
    </w:p>
    <w:p w14:paraId="0D34D4C1" w14:textId="57AAA69B"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1.</w:t>
      </w:r>
      <w:r w:rsidRPr="00BE05BD">
        <w:rPr>
          <w:rFonts w:eastAsia="Times New Roman"/>
          <w:lang w:val="vi-VN"/>
        </w:rPr>
        <w:t xml:space="preserve"> Học viện Tòa án</w:t>
      </w:r>
      <w:r w:rsidRPr="00BE05BD">
        <w:rPr>
          <w:rFonts w:eastAsia="Times New Roman"/>
        </w:rPr>
        <w:t xml:space="preserve"> có chức năng đào tạo đại học, sau đại học các chuyên ngành Luật; đào tạo nghiệp vụ xét xử, nghiệp vụ Thẩm tra viên Tòa án, nghiệp vụ Thư ký Tòa án; </w:t>
      </w:r>
      <w:r w:rsidRPr="00BE05BD">
        <w:rPr>
          <w:rFonts w:eastAsia="Times New Roman"/>
          <w:lang w:val="vi-VN"/>
        </w:rPr>
        <w:t>đào tạo</w:t>
      </w:r>
      <w:r w:rsidRPr="00BE05BD">
        <w:rPr>
          <w:rFonts w:eastAsia="Times New Roman"/>
        </w:rPr>
        <w:t>, bồi dưỡng</w:t>
      </w:r>
      <w:r w:rsidRPr="00BE05BD">
        <w:rPr>
          <w:rFonts w:eastAsia="Times New Roman"/>
          <w:lang w:val="vi-VN"/>
        </w:rPr>
        <w:t xml:space="preserve"> </w:t>
      </w:r>
      <w:r w:rsidRPr="00BE05BD">
        <w:rPr>
          <w:rFonts w:eastAsia="Times New Roman"/>
        </w:rPr>
        <w:t xml:space="preserve">nghiệp vụ cho các chức danh tư pháp, </w:t>
      </w:r>
      <w:r w:rsidRPr="00BE05BD">
        <w:rPr>
          <w:rFonts w:eastAsia="Times New Roman"/>
          <w:spacing w:val="-4"/>
        </w:rPr>
        <w:t>công chức</w:t>
      </w:r>
      <w:r w:rsidR="0096636D" w:rsidRPr="00BE05BD">
        <w:rPr>
          <w:rFonts w:eastAsia="Times New Roman"/>
          <w:spacing w:val="-4"/>
        </w:rPr>
        <w:t xml:space="preserve"> khác</w:t>
      </w:r>
      <w:r w:rsidRPr="00BE05BD">
        <w:rPr>
          <w:rFonts w:eastAsia="Times New Roman"/>
          <w:spacing w:val="-4"/>
        </w:rPr>
        <w:t xml:space="preserve">, viên chức trong </w:t>
      </w:r>
      <w:r w:rsidRPr="00BE05BD">
        <w:rPr>
          <w:rFonts w:eastAsia="Times New Roman"/>
          <w:spacing w:val="-4"/>
          <w:lang w:val="vi-VN"/>
        </w:rPr>
        <w:t>Tòa án nhân dân</w:t>
      </w:r>
      <w:r w:rsidRPr="00BE05BD">
        <w:rPr>
          <w:rFonts w:eastAsia="Times New Roman"/>
          <w:spacing w:val="-4"/>
        </w:rPr>
        <w:t>, Hòa giải viên và Hội thẩm nhân dân; n</w:t>
      </w:r>
      <w:r w:rsidRPr="00BE05BD">
        <w:rPr>
          <w:rFonts w:eastAsia="Times New Roman"/>
          <w:spacing w:val="-4"/>
          <w:lang w:val="vi-VN"/>
        </w:rPr>
        <w:t>ghiên cứu khoa học phục vụ công tác đào tạo, bồi dưỡng theo quy định</w:t>
      </w:r>
      <w:r w:rsidRPr="00BE05BD">
        <w:rPr>
          <w:rFonts w:eastAsia="Times New Roman"/>
          <w:spacing w:val="-4"/>
        </w:rPr>
        <w:t>.</w:t>
      </w:r>
    </w:p>
    <w:p w14:paraId="3ED2A863" w14:textId="0F97AE50"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spacing w:val="-2"/>
        </w:rPr>
        <w:t xml:space="preserve">2. Học viện Tòa án là đơn vị sự nghiệp thuộc Tòa án nhân dân tối cao, có trụ sở </w:t>
      </w:r>
      <w:r w:rsidR="00514566">
        <w:rPr>
          <w:rFonts w:eastAsia="Times New Roman"/>
          <w:spacing w:val="-2"/>
        </w:rPr>
        <w:t xml:space="preserve">chính </w:t>
      </w:r>
      <w:r w:rsidRPr="00BE05BD">
        <w:rPr>
          <w:rFonts w:eastAsia="Times New Roman"/>
          <w:spacing w:val="-2"/>
        </w:rPr>
        <w:t xml:space="preserve">tại Hà Nội, có tư cách pháp nhân, con dấu riêng, được mở tài khoản tại Kho bạc </w:t>
      </w:r>
      <w:r w:rsidR="003A1D7B">
        <w:rPr>
          <w:rFonts w:eastAsia="Times New Roman"/>
          <w:spacing w:val="-2"/>
        </w:rPr>
        <w:t>N</w:t>
      </w:r>
      <w:r w:rsidRPr="00BE05BD">
        <w:rPr>
          <w:rFonts w:eastAsia="Times New Roman"/>
          <w:spacing w:val="-2"/>
        </w:rPr>
        <w:t>hà nước và Ngân hàng theo quy định của pháp luật.</w:t>
      </w:r>
    </w:p>
    <w:p w14:paraId="3292A140" w14:textId="510BB7CC" w:rsidR="003F7E40" w:rsidRPr="00BE05BD" w:rsidRDefault="003F7E40" w:rsidP="003B1F13">
      <w:pPr>
        <w:shd w:val="clear" w:color="auto" w:fill="FFFFFF"/>
        <w:spacing w:before="140" w:line="360" w:lineRule="exact"/>
        <w:ind w:firstLine="709"/>
        <w:jc w:val="both"/>
        <w:rPr>
          <w:rFonts w:eastAsia="Times New Roman"/>
          <w:spacing w:val="-2"/>
        </w:rPr>
      </w:pPr>
      <w:r w:rsidRPr="00BE05BD">
        <w:rPr>
          <w:rFonts w:eastAsia="Times New Roman"/>
          <w:spacing w:val="-2"/>
        </w:rPr>
        <w:t>3. Cơ cấu tổ c</w:t>
      </w:r>
      <w:r w:rsidR="001C2100">
        <w:rPr>
          <w:rFonts w:eastAsia="Times New Roman"/>
          <w:spacing w:val="-2"/>
        </w:rPr>
        <w:t>hức, bộ máy của Học viện Tòa án</w:t>
      </w:r>
      <w:r w:rsidRPr="00BE05BD">
        <w:rPr>
          <w:rFonts w:eastAsia="Times New Roman"/>
          <w:spacing w:val="-2"/>
        </w:rPr>
        <w:t xml:space="preserve"> gồm:</w:t>
      </w:r>
    </w:p>
    <w:p w14:paraId="3E40F26F" w14:textId="77777777" w:rsidR="003F7E40" w:rsidRPr="00BE05BD" w:rsidRDefault="003F7E40" w:rsidP="003B1F13">
      <w:pPr>
        <w:shd w:val="clear" w:color="auto" w:fill="FFFFFF"/>
        <w:spacing w:before="140" w:line="360" w:lineRule="exact"/>
        <w:ind w:firstLine="709"/>
        <w:jc w:val="both"/>
        <w:rPr>
          <w:rFonts w:eastAsia="Times New Roman"/>
          <w:spacing w:val="-2"/>
        </w:rPr>
      </w:pPr>
      <w:r w:rsidRPr="00BE05BD">
        <w:rPr>
          <w:rFonts w:eastAsia="Times New Roman"/>
          <w:spacing w:val="-2"/>
        </w:rPr>
        <w:t>a) Hội đồng Học viện Tòa án;</w:t>
      </w:r>
    </w:p>
    <w:p w14:paraId="2C39917B" w14:textId="3DC5D7BF" w:rsidR="003F7E40" w:rsidRPr="00BE05BD" w:rsidDel="005C7D60" w:rsidRDefault="003F7E40" w:rsidP="003B1F13">
      <w:pPr>
        <w:shd w:val="clear" w:color="auto" w:fill="FFFFFF"/>
        <w:spacing w:before="140" w:line="360" w:lineRule="exact"/>
        <w:ind w:firstLine="709"/>
        <w:jc w:val="both"/>
        <w:rPr>
          <w:rFonts w:eastAsia="Times New Roman"/>
          <w:spacing w:val="-2"/>
        </w:rPr>
      </w:pPr>
      <w:r w:rsidRPr="00BE05BD">
        <w:rPr>
          <w:rFonts w:eastAsia="Times New Roman"/>
          <w:spacing w:val="-4"/>
        </w:rPr>
        <w:t xml:space="preserve">b) </w:t>
      </w:r>
      <w:r w:rsidRPr="00BE05BD">
        <w:rPr>
          <w:rFonts w:eastAsia="Times New Roman"/>
          <w:spacing w:val="-2"/>
          <w:lang w:val="vi-VN"/>
        </w:rPr>
        <w:t xml:space="preserve">Các đơn vị </w:t>
      </w:r>
      <w:r w:rsidR="004A5348" w:rsidRPr="00BE05BD">
        <w:rPr>
          <w:rFonts w:eastAsia="Times New Roman"/>
          <w:spacing w:val="-2"/>
        </w:rPr>
        <w:t>thuộc Học viện Tòa án</w:t>
      </w:r>
      <w:r w:rsidRPr="00BE05BD">
        <w:rPr>
          <w:rFonts w:eastAsia="Times New Roman"/>
          <w:spacing w:val="-2"/>
          <w:lang w:val="vi-VN"/>
        </w:rPr>
        <w:t xml:space="preserve"> </w:t>
      </w:r>
      <w:r w:rsidRPr="00BE05BD">
        <w:rPr>
          <w:rFonts w:eastAsia="Times New Roman"/>
          <w:spacing w:val="-2"/>
        </w:rPr>
        <w:t>gồm:</w:t>
      </w:r>
      <w:r w:rsidRPr="00BE05BD">
        <w:t xml:space="preserve"> Khoa Đào tạo, bồi dưỡng công chức, viên chức Tòa án; Khoa Đại học; Phòng Quản lý đào tạo; Phòng Đảm bảo </w:t>
      </w:r>
      <w:r w:rsidRPr="00BE05BD">
        <w:lastRenderedPageBreak/>
        <w:t xml:space="preserve">chất lượng đào tạo; Phòng Tổ chức, hành chính; Phòng Nghiên cứu khoa học </w:t>
      </w:r>
      <w:r w:rsidR="003A1D7B">
        <w:t>T</w:t>
      </w:r>
      <w:r w:rsidRPr="00BE05BD">
        <w:t>òa án, thông tin và thư viện; Phòng Kế hoạch - Tài chính; Phân viện tại Thành phố Hồ Chí Minh.</w:t>
      </w:r>
    </w:p>
    <w:p w14:paraId="378EF1A1" w14:textId="18A7C686"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3.</w:t>
      </w:r>
      <w:r w:rsidRPr="00BE05BD">
        <w:rPr>
          <w:rFonts w:eastAsia="Times New Roman"/>
          <w:lang w:val="vi-VN"/>
        </w:rPr>
        <w:t xml:space="preserve"> </w:t>
      </w:r>
      <w:r w:rsidRPr="00BE05BD">
        <w:rPr>
          <w:rFonts w:eastAsia="Times New Roman"/>
        </w:rPr>
        <w:t>Học viện Tòa án thực hiện n</w:t>
      </w:r>
      <w:r w:rsidRPr="00BE05BD">
        <w:rPr>
          <w:rFonts w:eastAsia="Times New Roman"/>
          <w:lang w:val="vi-VN"/>
        </w:rPr>
        <w:t>hiệm vụ</w:t>
      </w:r>
      <w:r w:rsidRPr="00BE05BD">
        <w:rPr>
          <w:rFonts w:eastAsia="Times New Roman"/>
        </w:rPr>
        <w:t>,</w:t>
      </w:r>
      <w:r w:rsidRPr="00BE05BD">
        <w:rPr>
          <w:rFonts w:eastAsia="Times New Roman"/>
          <w:lang w:val="vi-VN"/>
        </w:rPr>
        <w:t xml:space="preserve"> quyền hạn</w:t>
      </w:r>
      <w:r w:rsidRPr="00BE05BD">
        <w:rPr>
          <w:rFonts w:eastAsia="Times New Roman"/>
        </w:rPr>
        <w:t xml:space="preserve"> sau</w:t>
      </w:r>
      <w:r w:rsidR="00B01177">
        <w:rPr>
          <w:rFonts w:eastAsia="Times New Roman"/>
        </w:rPr>
        <w:t xml:space="preserve"> đây</w:t>
      </w:r>
      <w:r w:rsidRPr="00BE05BD">
        <w:rPr>
          <w:rFonts w:eastAsia="Times New Roman"/>
        </w:rPr>
        <w:t>:</w:t>
      </w:r>
    </w:p>
    <w:p w14:paraId="01D86E15" w14:textId="0A05888F" w:rsidR="003F7E40" w:rsidRPr="0058703F" w:rsidRDefault="003F7E40" w:rsidP="003B1F13">
      <w:pPr>
        <w:shd w:val="clear" w:color="auto" w:fill="FFFFFF"/>
        <w:spacing w:before="140" w:line="360" w:lineRule="exact"/>
        <w:ind w:firstLine="709"/>
        <w:jc w:val="both"/>
        <w:rPr>
          <w:rFonts w:eastAsia="Times New Roman"/>
          <w:spacing w:val="-6"/>
        </w:rPr>
      </w:pPr>
      <w:r w:rsidRPr="0058703F">
        <w:rPr>
          <w:rFonts w:eastAsia="Times New Roman"/>
          <w:spacing w:val="-6"/>
        </w:rPr>
        <w:t>a)</w:t>
      </w:r>
      <w:r w:rsidRPr="0058703F">
        <w:rPr>
          <w:rFonts w:eastAsia="Times New Roman"/>
          <w:spacing w:val="-6"/>
          <w:lang w:val="vi-VN"/>
        </w:rPr>
        <w:t xml:space="preserve"> Xây dựng </w:t>
      </w:r>
      <w:r w:rsidRPr="0058703F">
        <w:rPr>
          <w:rFonts w:eastAsia="Times New Roman"/>
          <w:spacing w:val="-6"/>
        </w:rPr>
        <w:t>c</w:t>
      </w:r>
      <w:r w:rsidRPr="0058703F">
        <w:rPr>
          <w:rFonts w:eastAsia="Times New Roman"/>
          <w:spacing w:val="-6"/>
          <w:lang w:val="vi-VN"/>
        </w:rPr>
        <w:t>hiến lược đào tạo, bồi dưỡng của Học viện</w:t>
      </w:r>
      <w:r w:rsidRPr="0058703F">
        <w:rPr>
          <w:rFonts w:eastAsia="Times New Roman"/>
          <w:spacing w:val="-6"/>
        </w:rPr>
        <w:t xml:space="preserve"> Tòa án theo quy định;</w:t>
      </w:r>
    </w:p>
    <w:p w14:paraId="6703BEC5" w14:textId="20E7E0AF"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b)</w:t>
      </w:r>
      <w:r w:rsidRPr="00BE05BD">
        <w:rPr>
          <w:rFonts w:eastAsia="Times New Roman"/>
          <w:lang w:val="vi-VN"/>
        </w:rPr>
        <w:t xml:space="preserve"> Xây dựng </w:t>
      </w:r>
      <w:r w:rsidRPr="00BE05BD">
        <w:rPr>
          <w:rFonts w:eastAsia="Times New Roman"/>
        </w:rPr>
        <w:t>chiến lược,</w:t>
      </w:r>
      <w:r w:rsidRPr="00BE05BD">
        <w:rPr>
          <w:rFonts w:eastAsia="Times New Roman"/>
          <w:lang w:val="vi-VN"/>
        </w:rPr>
        <w:t xml:space="preserve"> chương trình, kế hoạch và giải pháp bảo đảm chất lượng công tác đào tạo, bồi dưỡng; đánh giá </w:t>
      </w:r>
      <w:r w:rsidRPr="00BE05BD">
        <w:rPr>
          <w:rFonts w:eastAsia="Times New Roman"/>
          <w:shd w:val="clear" w:color="auto" w:fill="FFFFFF"/>
          <w:lang w:val="vi-VN"/>
        </w:rPr>
        <w:t>chất</w:t>
      </w:r>
      <w:r w:rsidRPr="00BE05BD">
        <w:rPr>
          <w:rFonts w:eastAsia="Times New Roman"/>
          <w:lang w:val="vi-VN"/>
        </w:rPr>
        <w:t> lượng công tác đào tạo, bồi dưỡng theo quy định</w:t>
      </w:r>
      <w:r w:rsidR="004A5348" w:rsidRPr="00BE05BD">
        <w:rPr>
          <w:rFonts w:eastAsia="Times New Roman"/>
        </w:rPr>
        <w:t xml:space="preserve"> của pháp luật</w:t>
      </w:r>
      <w:r w:rsidRPr="00BE05BD">
        <w:rPr>
          <w:rFonts w:eastAsia="Times New Roman"/>
          <w:lang w:val="vi-VN"/>
        </w:rPr>
        <w:t xml:space="preserve"> và yêu cầu của Tòa án nhân dân</w:t>
      </w:r>
      <w:r w:rsidRPr="00BE05BD">
        <w:rPr>
          <w:rFonts w:eastAsia="Times New Roman"/>
        </w:rPr>
        <w:t>;</w:t>
      </w:r>
    </w:p>
    <w:p w14:paraId="15BA6CAE" w14:textId="7AA34ACD"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c)</w:t>
      </w:r>
      <w:r w:rsidRPr="00BE05BD">
        <w:rPr>
          <w:rFonts w:eastAsia="Times New Roman"/>
          <w:lang w:val="vi-VN"/>
        </w:rPr>
        <w:t xml:space="preserve"> Tổ chức hoạt động </w:t>
      </w:r>
      <w:r w:rsidRPr="00BE05BD">
        <w:rPr>
          <w:rFonts w:eastAsia="Times New Roman"/>
        </w:rPr>
        <w:t xml:space="preserve">đào tạo, </w:t>
      </w:r>
      <w:r w:rsidRPr="00BE05BD">
        <w:rPr>
          <w:rFonts w:eastAsia="Times New Roman"/>
          <w:lang w:val="vi-VN"/>
        </w:rPr>
        <w:t>bồi dưỡng, tập huấn</w:t>
      </w:r>
      <w:r w:rsidRPr="00BE05BD">
        <w:rPr>
          <w:rFonts w:eastAsia="Times New Roman"/>
        </w:rPr>
        <w:t xml:space="preserve"> thuộc chức năng của Học viện Tòa án;</w:t>
      </w:r>
    </w:p>
    <w:p w14:paraId="2BE802EA" w14:textId="65798146"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 xml:space="preserve">d) </w:t>
      </w:r>
      <w:r w:rsidRPr="00BE05BD">
        <w:rPr>
          <w:rFonts w:eastAsia="Times New Roman"/>
          <w:lang w:val="vi-VN"/>
        </w:rPr>
        <w:t>Tổ chức biên soạn, thẩm định</w:t>
      </w:r>
      <w:r w:rsidRPr="00BE05BD">
        <w:rPr>
          <w:rFonts w:eastAsia="Times New Roman"/>
        </w:rPr>
        <w:t xml:space="preserve"> chương trình đào tạo, bồi dưỡng,</w:t>
      </w:r>
      <w:r w:rsidRPr="00BE05BD">
        <w:rPr>
          <w:rFonts w:eastAsia="Times New Roman"/>
          <w:lang w:val="vi-VN"/>
        </w:rPr>
        <w:t xml:space="preserve"> giáo trình, bài giảng, tài liệu tham khảo và tài liệu khác phục vụ công tác giảng dạy, học tập và nghiên cứu khoa học</w:t>
      </w:r>
      <w:r w:rsidRPr="00BE05BD">
        <w:rPr>
          <w:rFonts w:eastAsia="Times New Roman"/>
        </w:rPr>
        <w:t>;</w:t>
      </w:r>
    </w:p>
    <w:p w14:paraId="7EC48B38" w14:textId="7BBF29C1"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đ)</w:t>
      </w:r>
      <w:r w:rsidRPr="00BE05BD">
        <w:rPr>
          <w:rFonts w:eastAsia="Times New Roman"/>
          <w:lang w:val="vi-VN"/>
        </w:rPr>
        <w:t xml:space="preserve"> T</w:t>
      </w:r>
      <w:r w:rsidR="00C17979" w:rsidRPr="00BE05BD">
        <w:rPr>
          <w:rFonts w:eastAsia="Times New Roman"/>
        </w:rPr>
        <w:t>ổ chức</w:t>
      </w:r>
      <w:r w:rsidRPr="00BE05BD">
        <w:rPr>
          <w:rFonts w:eastAsia="Times New Roman"/>
          <w:lang w:val="vi-VN"/>
        </w:rPr>
        <w:t xml:space="preserve"> nghiên cứu khoa học, </w:t>
      </w:r>
      <w:r w:rsidR="00C17979" w:rsidRPr="00BE05BD">
        <w:rPr>
          <w:rFonts w:eastAsia="Times New Roman"/>
        </w:rPr>
        <w:t>đề xuất</w:t>
      </w:r>
      <w:r w:rsidR="00C17979" w:rsidRPr="00BE05BD">
        <w:rPr>
          <w:rFonts w:eastAsia="Times New Roman"/>
          <w:lang w:val="vi-VN"/>
        </w:rPr>
        <w:t xml:space="preserve"> án lệ</w:t>
      </w:r>
      <w:r w:rsidR="00C17979" w:rsidRPr="00BE05BD">
        <w:rPr>
          <w:rFonts w:eastAsia="Times New Roman"/>
        </w:rPr>
        <w:t xml:space="preserve">, </w:t>
      </w:r>
      <w:r w:rsidRPr="00BE05BD">
        <w:rPr>
          <w:rFonts w:eastAsia="Times New Roman"/>
          <w:lang w:val="vi-VN"/>
        </w:rPr>
        <w:t>ứng dụng và phát triển kết quả </w:t>
      </w:r>
      <w:r w:rsidRPr="00BE05BD">
        <w:rPr>
          <w:rFonts w:eastAsia="Times New Roman"/>
          <w:shd w:val="clear" w:color="auto" w:fill="FFFFFF"/>
          <w:lang w:val="vi-VN"/>
        </w:rPr>
        <w:t>nghiên cứu</w:t>
      </w:r>
      <w:r w:rsidRPr="00BE05BD">
        <w:rPr>
          <w:rFonts w:eastAsia="Times New Roman"/>
          <w:lang w:val="vi-VN"/>
        </w:rPr>
        <w:t> khoa học nhằm nâng cao chất lượng đào tạo, bồi dưỡng và phục vụ hoạt động của Tòa án nhân dân</w:t>
      </w:r>
      <w:r w:rsidRPr="00BE05BD">
        <w:rPr>
          <w:rFonts w:eastAsia="Times New Roman"/>
        </w:rPr>
        <w:t>;</w:t>
      </w:r>
      <w:r w:rsidR="00C17979" w:rsidRPr="00BE05BD">
        <w:rPr>
          <w:rFonts w:eastAsia="Times New Roman"/>
        </w:rPr>
        <w:t xml:space="preserve"> </w:t>
      </w:r>
    </w:p>
    <w:p w14:paraId="551DD6BB" w14:textId="77777777" w:rsidR="003F7E40" w:rsidRPr="00BE05BD" w:rsidRDefault="003F7E40" w:rsidP="003B1F13">
      <w:pPr>
        <w:shd w:val="clear" w:color="auto" w:fill="FFFFFF"/>
        <w:spacing w:before="140" w:line="360" w:lineRule="exact"/>
        <w:ind w:firstLine="709"/>
        <w:jc w:val="both"/>
        <w:rPr>
          <w:rFonts w:eastAsia="Times New Roman"/>
          <w:spacing w:val="-4"/>
        </w:rPr>
      </w:pPr>
      <w:r w:rsidRPr="00BE05BD">
        <w:rPr>
          <w:rFonts w:eastAsia="Times New Roman"/>
          <w:spacing w:val="-4"/>
        </w:rPr>
        <w:t>e)</w:t>
      </w:r>
      <w:r w:rsidRPr="00BE05BD">
        <w:rPr>
          <w:rFonts w:eastAsia="Times New Roman"/>
          <w:spacing w:val="-4"/>
          <w:lang w:val="vi-VN"/>
        </w:rPr>
        <w:t xml:space="preserve"> Cấp văn bằng, chứng chỉ</w:t>
      </w:r>
      <w:r w:rsidRPr="00BE05BD">
        <w:rPr>
          <w:rFonts w:eastAsia="Times New Roman"/>
          <w:spacing w:val="-4"/>
        </w:rPr>
        <w:t>, chứng nhận</w:t>
      </w:r>
      <w:r w:rsidRPr="00BE05BD">
        <w:rPr>
          <w:rFonts w:eastAsia="Times New Roman"/>
          <w:spacing w:val="-4"/>
          <w:lang w:val="vi-VN"/>
        </w:rPr>
        <w:t xml:space="preserve"> đào tạo, bồi dưỡng theo quy định của pháp luật</w:t>
      </w:r>
      <w:r w:rsidRPr="00BE05BD">
        <w:rPr>
          <w:rFonts w:eastAsia="Times New Roman"/>
          <w:spacing w:val="-4"/>
        </w:rPr>
        <w:t>;</w:t>
      </w:r>
    </w:p>
    <w:p w14:paraId="74C3B9A5" w14:textId="77777777" w:rsidR="003F7E40" w:rsidRPr="00BE05BD" w:rsidRDefault="003F7E40" w:rsidP="003B1F13">
      <w:pPr>
        <w:shd w:val="clear" w:color="auto" w:fill="FFFFFF"/>
        <w:spacing w:before="140" w:line="360" w:lineRule="exact"/>
        <w:ind w:firstLine="709"/>
        <w:jc w:val="both"/>
        <w:rPr>
          <w:rFonts w:eastAsia="Times New Roman"/>
          <w:spacing w:val="-4"/>
        </w:rPr>
      </w:pPr>
      <w:r w:rsidRPr="00BE05BD">
        <w:rPr>
          <w:rFonts w:eastAsia="Times New Roman"/>
          <w:spacing w:val="-4"/>
        </w:rPr>
        <w:t>g)</w:t>
      </w:r>
      <w:r w:rsidRPr="00BE05BD">
        <w:rPr>
          <w:rFonts w:eastAsia="Times New Roman"/>
          <w:spacing w:val="-4"/>
          <w:lang w:val="vi-VN"/>
        </w:rPr>
        <w:t xml:space="preserve"> Xây dựng và phát triển hệ thống thông tin, tư liệu, thư viện đáp ứng yêu cầu nâng cao </w:t>
      </w:r>
      <w:r w:rsidRPr="00BE05BD">
        <w:rPr>
          <w:rFonts w:eastAsia="Times New Roman"/>
          <w:spacing w:val="-4"/>
          <w:shd w:val="clear" w:color="auto" w:fill="FFFFFF"/>
          <w:lang w:val="vi-VN"/>
        </w:rPr>
        <w:t>chất</w:t>
      </w:r>
      <w:r w:rsidRPr="00BE05BD">
        <w:rPr>
          <w:rFonts w:eastAsia="Times New Roman"/>
          <w:spacing w:val="-4"/>
          <w:lang w:val="vi-VN"/>
        </w:rPr>
        <w:t> lượng công tác đào tạo, b</w:t>
      </w:r>
      <w:r w:rsidRPr="00BE05BD">
        <w:rPr>
          <w:rFonts w:eastAsia="Times New Roman"/>
          <w:spacing w:val="-4"/>
        </w:rPr>
        <w:t>ồ</w:t>
      </w:r>
      <w:r w:rsidRPr="00BE05BD">
        <w:rPr>
          <w:rFonts w:eastAsia="Times New Roman"/>
          <w:spacing w:val="-4"/>
          <w:lang w:val="vi-VN"/>
        </w:rPr>
        <w:t>i dưỡng và nghiên cứu khoa học</w:t>
      </w:r>
      <w:r w:rsidRPr="00BE05BD">
        <w:rPr>
          <w:rFonts w:eastAsia="Times New Roman"/>
          <w:spacing w:val="-4"/>
        </w:rPr>
        <w:t>;</w:t>
      </w:r>
    </w:p>
    <w:p w14:paraId="13B5D67F" w14:textId="0CED343F"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h)</w:t>
      </w:r>
      <w:r w:rsidRPr="00BE05BD">
        <w:rPr>
          <w:rFonts w:eastAsia="Times New Roman"/>
          <w:lang w:val="vi-VN"/>
        </w:rPr>
        <w:t xml:space="preserve"> Hợp tác, liên kết với cơ sở đào tạo trong nước và nước ngoài trong công tác đào tạo, bồi dưỡng, nghiên cứu khoa học </w:t>
      </w:r>
      <w:r w:rsidRPr="00BE05BD">
        <w:rPr>
          <w:rFonts w:eastAsia="Times New Roman"/>
        </w:rPr>
        <w:t>khi được</w:t>
      </w:r>
      <w:r w:rsidRPr="00BE05BD">
        <w:rPr>
          <w:rFonts w:eastAsia="Times New Roman"/>
          <w:lang w:val="vi-VN"/>
        </w:rPr>
        <w:t xml:space="preserve"> Chánh án Tòa án nhân dân t</w:t>
      </w:r>
      <w:r w:rsidRPr="00BE05BD">
        <w:rPr>
          <w:rFonts w:eastAsia="Times New Roman"/>
        </w:rPr>
        <w:t>ố</w:t>
      </w:r>
      <w:r w:rsidRPr="00BE05BD">
        <w:rPr>
          <w:rFonts w:eastAsia="Times New Roman"/>
          <w:lang w:val="vi-VN"/>
        </w:rPr>
        <w:t>i cao</w:t>
      </w:r>
      <w:r w:rsidRPr="00BE05BD">
        <w:rPr>
          <w:rFonts w:eastAsia="Times New Roman"/>
        </w:rPr>
        <w:t xml:space="preserve"> phê duyệt;</w:t>
      </w:r>
    </w:p>
    <w:p w14:paraId="41F27AD0" w14:textId="02FA0A5A"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i) Thực hiện công tác cán bộ theo phân cấp;</w:t>
      </w:r>
    </w:p>
    <w:p w14:paraId="0E5E4BA4" w14:textId="4F12A279"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k)</w:t>
      </w:r>
      <w:r w:rsidRPr="00BE05BD">
        <w:rPr>
          <w:rFonts w:eastAsia="Times New Roman"/>
          <w:lang w:val="vi-VN"/>
        </w:rPr>
        <w:t xml:space="preserve"> Tổ chức thực hiện công tác thi đua, khen thưởng theo</w:t>
      </w:r>
      <w:r w:rsidR="004A5348" w:rsidRPr="00BE05BD">
        <w:rPr>
          <w:rFonts w:eastAsia="Times New Roman"/>
        </w:rPr>
        <w:t xml:space="preserve"> phân cấp và</w:t>
      </w:r>
      <w:r w:rsidRPr="00BE05BD">
        <w:rPr>
          <w:rFonts w:eastAsia="Times New Roman"/>
          <w:lang w:val="vi-VN"/>
        </w:rPr>
        <w:t xml:space="preserve"> quy định của pháp luật</w:t>
      </w:r>
      <w:r w:rsidR="004A5348" w:rsidRPr="00BE05BD">
        <w:rPr>
          <w:rFonts w:eastAsia="Times New Roman"/>
        </w:rPr>
        <w:t>;</w:t>
      </w:r>
    </w:p>
    <w:p w14:paraId="52889065" w14:textId="02ECB932" w:rsidR="003F7E40" w:rsidRPr="0058703F" w:rsidRDefault="003F7E40" w:rsidP="003B1F13">
      <w:pPr>
        <w:shd w:val="clear" w:color="auto" w:fill="FFFFFF"/>
        <w:spacing w:before="140" w:line="360" w:lineRule="exact"/>
        <w:ind w:firstLine="709"/>
        <w:jc w:val="both"/>
        <w:rPr>
          <w:rFonts w:eastAsia="Times New Roman"/>
          <w:spacing w:val="-6"/>
        </w:rPr>
      </w:pPr>
      <w:r w:rsidRPr="0058703F">
        <w:rPr>
          <w:rFonts w:eastAsia="Times New Roman"/>
          <w:spacing w:val="-6"/>
        </w:rPr>
        <w:t>l)</w:t>
      </w:r>
      <w:r w:rsidRPr="0058703F">
        <w:rPr>
          <w:rFonts w:eastAsia="Times New Roman"/>
          <w:spacing w:val="-6"/>
          <w:lang w:val="vi-VN"/>
        </w:rPr>
        <w:t xml:space="preserve"> Thực hiện chế độ tài chính, kế toán </w:t>
      </w:r>
      <w:r w:rsidR="004A5348" w:rsidRPr="0058703F">
        <w:rPr>
          <w:rFonts w:eastAsia="Times New Roman"/>
          <w:spacing w:val="-6"/>
          <w:lang w:val="vi-VN"/>
        </w:rPr>
        <w:t>theo</w:t>
      </w:r>
      <w:r w:rsidR="004A5348" w:rsidRPr="0058703F">
        <w:rPr>
          <w:rFonts w:eastAsia="Times New Roman"/>
          <w:spacing w:val="-6"/>
        </w:rPr>
        <w:t xml:space="preserve"> phân cấp và</w:t>
      </w:r>
      <w:r w:rsidR="004A5348" w:rsidRPr="0058703F">
        <w:rPr>
          <w:rFonts w:eastAsia="Times New Roman"/>
          <w:spacing w:val="-6"/>
          <w:lang w:val="vi-VN"/>
        </w:rPr>
        <w:t xml:space="preserve"> quy định của pháp luật</w:t>
      </w:r>
      <w:r w:rsidR="004A5348" w:rsidRPr="0058703F">
        <w:rPr>
          <w:rFonts w:eastAsia="Times New Roman"/>
          <w:spacing w:val="-6"/>
        </w:rPr>
        <w:t>;</w:t>
      </w:r>
    </w:p>
    <w:p w14:paraId="5C1846E9" w14:textId="50A994E2"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m)</w:t>
      </w:r>
      <w:r w:rsidRPr="00BE05BD">
        <w:rPr>
          <w:rFonts w:eastAsia="Times New Roman"/>
          <w:lang w:val="vi-VN"/>
        </w:rPr>
        <w:t xml:space="preserve"> Sử dụng, quản lý</w:t>
      </w:r>
      <w:r w:rsidR="00B01177">
        <w:rPr>
          <w:rFonts w:eastAsia="Times New Roman"/>
        </w:rPr>
        <w:t xml:space="preserve"> </w:t>
      </w:r>
      <w:r w:rsidR="00B01177" w:rsidRPr="00BE05BD">
        <w:rPr>
          <w:rFonts w:eastAsia="Times New Roman"/>
          <w:lang w:val="vi-VN"/>
        </w:rPr>
        <w:t>tài sản</w:t>
      </w:r>
      <w:r w:rsidR="00B01177">
        <w:rPr>
          <w:rFonts w:eastAsia="Times New Roman"/>
        </w:rPr>
        <w:t>,</w:t>
      </w:r>
      <w:r w:rsidRPr="00BE05BD">
        <w:rPr>
          <w:rFonts w:eastAsia="Times New Roman"/>
          <w:lang w:val="vi-VN"/>
        </w:rPr>
        <w:t xml:space="preserve"> cơ sở vật chất,</w:t>
      </w:r>
      <w:r w:rsidR="00B01177">
        <w:rPr>
          <w:rFonts w:eastAsia="Times New Roman"/>
        </w:rPr>
        <w:t xml:space="preserve"> </w:t>
      </w:r>
      <w:r w:rsidRPr="00BE05BD">
        <w:rPr>
          <w:rFonts w:eastAsia="Times New Roman"/>
          <w:lang w:val="vi-VN"/>
        </w:rPr>
        <w:t>trang thiết bị, phương tiện theo quy định của pháp luật và</w:t>
      </w:r>
      <w:r w:rsidR="00B01177">
        <w:rPr>
          <w:rFonts w:eastAsia="Times New Roman"/>
        </w:rPr>
        <w:t xml:space="preserve"> của</w:t>
      </w:r>
      <w:r w:rsidRPr="00BE05BD">
        <w:rPr>
          <w:rFonts w:eastAsia="Times New Roman"/>
          <w:lang w:val="vi-VN"/>
        </w:rPr>
        <w:t xml:space="preserve"> Tòa án nhân dân tối cao</w:t>
      </w:r>
      <w:r w:rsidRPr="00BE05BD">
        <w:rPr>
          <w:rFonts w:eastAsia="Times New Roman"/>
        </w:rPr>
        <w:t>;</w:t>
      </w:r>
    </w:p>
    <w:p w14:paraId="2A6538C7" w14:textId="0D2F00A3"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n)</w:t>
      </w:r>
      <w:r w:rsidRPr="00BE05BD">
        <w:rPr>
          <w:rFonts w:eastAsia="Times New Roman"/>
          <w:lang w:val="vi-VN"/>
        </w:rPr>
        <w:t xml:space="preserve"> Huy động, quản lý và sử dụng nguồn lực tài chính </w:t>
      </w:r>
      <w:r w:rsidR="004A5348" w:rsidRPr="00BE05BD">
        <w:rPr>
          <w:rFonts w:eastAsia="Times New Roman"/>
          <w:lang w:val="vi-VN"/>
        </w:rPr>
        <w:t>theo</w:t>
      </w:r>
      <w:r w:rsidR="004A5348" w:rsidRPr="00BE05BD">
        <w:rPr>
          <w:rFonts w:eastAsia="Times New Roman"/>
        </w:rPr>
        <w:t xml:space="preserve"> phân cấp và</w:t>
      </w:r>
      <w:r w:rsidR="004A5348" w:rsidRPr="00BE05BD">
        <w:rPr>
          <w:rFonts w:eastAsia="Times New Roman"/>
          <w:lang w:val="vi-VN"/>
        </w:rPr>
        <w:t xml:space="preserve"> quy định của pháp luật</w:t>
      </w:r>
      <w:r w:rsidR="004A5348" w:rsidRPr="00BE05BD">
        <w:rPr>
          <w:rFonts w:eastAsia="Times New Roman"/>
        </w:rPr>
        <w:t>;</w:t>
      </w:r>
    </w:p>
    <w:p w14:paraId="084005DC" w14:textId="77777777"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o)</w:t>
      </w:r>
      <w:r w:rsidRPr="00BE05BD">
        <w:rPr>
          <w:rFonts w:eastAsia="Times New Roman"/>
          <w:lang w:val="vi-VN"/>
        </w:rPr>
        <w:t xml:space="preserve"> Giải quyết khiếu nại, tố cáo; thực hiện công tác phòng, chống tham nhũng</w:t>
      </w:r>
      <w:r w:rsidRPr="00BE05BD">
        <w:rPr>
          <w:rFonts w:eastAsia="Times New Roman"/>
        </w:rPr>
        <w:t>, lãng phí,</w:t>
      </w:r>
      <w:r w:rsidRPr="00BE05BD">
        <w:rPr>
          <w:rFonts w:eastAsia="Times New Roman"/>
          <w:lang w:val="vi-VN"/>
        </w:rPr>
        <w:t xml:space="preserve"> tiêu cực; thực hành tiết kiệm</w:t>
      </w:r>
      <w:r w:rsidRPr="00BE05BD">
        <w:rPr>
          <w:rFonts w:eastAsia="Times New Roman"/>
        </w:rPr>
        <w:t xml:space="preserve"> </w:t>
      </w:r>
      <w:r w:rsidRPr="00BE05BD">
        <w:rPr>
          <w:rFonts w:eastAsia="Times New Roman"/>
          <w:lang w:val="vi-VN"/>
        </w:rPr>
        <w:t>trong hoạt động của Học viện Tòa án; thực hiện công tác thanh tra, kiểm tra theo quy định của pháp luật</w:t>
      </w:r>
      <w:r w:rsidRPr="00BE05BD">
        <w:rPr>
          <w:rFonts w:eastAsia="Times New Roman"/>
        </w:rPr>
        <w:t>;</w:t>
      </w:r>
    </w:p>
    <w:p w14:paraId="1B2D7B0D" w14:textId="3DED65DD"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lastRenderedPageBreak/>
        <w:t>p)</w:t>
      </w:r>
      <w:r w:rsidRPr="00BE05BD">
        <w:rPr>
          <w:rFonts w:eastAsia="Times New Roman"/>
          <w:lang w:val="vi-VN"/>
        </w:rPr>
        <w:t xml:space="preserve"> Thực hiện chế độ thống kê, thông tin, báo cáo định kỳ hoặc đột xuất về lĩnh vực, nhiệm vụ thuộc chức năng của Học viện Tòa án theo quy định của pháp luật và của Tòa án nhân dân tối cao</w:t>
      </w:r>
      <w:r w:rsidRPr="00BE05BD">
        <w:rPr>
          <w:rFonts w:eastAsia="Times New Roman"/>
        </w:rPr>
        <w:t>;</w:t>
      </w:r>
    </w:p>
    <w:p w14:paraId="3AD6690E" w14:textId="77777777" w:rsidR="003F7E40" w:rsidRPr="00BE05BD" w:rsidRDefault="003F7E40" w:rsidP="003B1F13">
      <w:pPr>
        <w:shd w:val="clear" w:color="auto" w:fill="FFFFFF"/>
        <w:spacing w:before="140" w:line="360" w:lineRule="exact"/>
        <w:ind w:firstLine="709"/>
        <w:jc w:val="both"/>
        <w:rPr>
          <w:rFonts w:eastAsia="Times New Roman"/>
        </w:rPr>
      </w:pPr>
      <w:r w:rsidRPr="00BE05BD">
        <w:rPr>
          <w:rFonts w:eastAsia="Times New Roman"/>
        </w:rPr>
        <w:t>q)</w:t>
      </w:r>
      <w:r w:rsidRPr="00BE05BD">
        <w:rPr>
          <w:rFonts w:eastAsia="Times New Roman"/>
          <w:lang w:val="vi-VN"/>
        </w:rPr>
        <w:t xml:space="preserve"> Tổ chức thực hiện quy chế dân chủ cơ sở, xây dựng nếp sống văn hóa, tạo môi trường sư phạm trong Học viện Tòa án</w:t>
      </w:r>
      <w:r w:rsidRPr="00BE05BD">
        <w:rPr>
          <w:rFonts w:eastAsia="Times New Roman"/>
        </w:rPr>
        <w:t>;</w:t>
      </w:r>
    </w:p>
    <w:p w14:paraId="7BF4B5F0" w14:textId="1983AE60" w:rsidR="003F7E40" w:rsidRPr="00BE05BD" w:rsidRDefault="003A1D7B" w:rsidP="003B1F13">
      <w:pPr>
        <w:shd w:val="clear" w:color="auto" w:fill="FFFFFF"/>
        <w:spacing w:before="140" w:line="360" w:lineRule="exact"/>
        <w:ind w:firstLine="720"/>
        <w:jc w:val="both"/>
        <w:rPr>
          <w:rFonts w:eastAsia="Times New Roman"/>
        </w:rPr>
      </w:pPr>
      <w:r>
        <w:rPr>
          <w:rFonts w:eastAsia="Times New Roman"/>
          <w:spacing w:val="-4"/>
        </w:rPr>
        <w:t>r</w:t>
      </w:r>
      <w:r w:rsidR="003F7E40" w:rsidRPr="00BE05BD">
        <w:rPr>
          <w:rFonts w:eastAsia="Times New Roman"/>
          <w:spacing w:val="-4"/>
        </w:rPr>
        <w:t>)</w:t>
      </w:r>
      <w:r w:rsidR="003F7E40" w:rsidRPr="00BE05BD">
        <w:rPr>
          <w:rFonts w:eastAsia="Times New Roman"/>
          <w:spacing w:val="-4"/>
          <w:lang w:val="vi-VN"/>
        </w:rPr>
        <w:t xml:space="preserve"> </w:t>
      </w:r>
      <w:r w:rsidR="003F7E40" w:rsidRPr="00BE05BD">
        <w:rPr>
          <w:rFonts w:eastAsia="Times New Roman"/>
        </w:rPr>
        <w:t>Thực hiện nhiệm vụ, quyền hạn khác theo phân công của Chánh án Tòa án nhân dân tối cao.</w:t>
      </w:r>
    </w:p>
    <w:p w14:paraId="75F4C354" w14:textId="77777777" w:rsidR="00935650" w:rsidRPr="00BE05BD" w:rsidRDefault="0045603C" w:rsidP="003B1F13">
      <w:pPr>
        <w:shd w:val="clear" w:color="auto" w:fill="FFFFFF"/>
        <w:spacing w:before="140" w:line="360" w:lineRule="exact"/>
        <w:ind w:firstLine="720"/>
        <w:jc w:val="both"/>
        <w:rPr>
          <w:rFonts w:eastAsia="Times New Roman"/>
        </w:rPr>
      </w:pPr>
      <w:r w:rsidRPr="00BE05BD">
        <w:rPr>
          <w:rFonts w:eastAsia="Times New Roman"/>
          <w:b/>
          <w:bCs/>
          <w:lang w:val="vi-VN"/>
        </w:rPr>
        <w:t xml:space="preserve">Điều </w:t>
      </w:r>
      <w:r w:rsidRPr="00BE05BD">
        <w:rPr>
          <w:rFonts w:eastAsia="Times New Roman"/>
          <w:b/>
          <w:bCs/>
        </w:rPr>
        <w:t>1</w:t>
      </w:r>
      <w:r w:rsidR="003F7E40" w:rsidRPr="00BE05BD">
        <w:rPr>
          <w:rFonts w:eastAsia="Times New Roman"/>
          <w:b/>
          <w:bCs/>
        </w:rPr>
        <w:t>5</w:t>
      </w:r>
      <w:r w:rsidR="00935650" w:rsidRPr="00BE05BD">
        <w:rPr>
          <w:rFonts w:eastAsia="Times New Roman"/>
          <w:b/>
          <w:bCs/>
          <w:lang w:val="vi-VN"/>
        </w:rPr>
        <w:t>. Báo Công lý</w:t>
      </w:r>
      <w:bookmarkEnd w:id="15"/>
    </w:p>
    <w:p w14:paraId="49F65331" w14:textId="77777777" w:rsidR="00316E58" w:rsidRPr="00BE05BD" w:rsidRDefault="00F43FC5"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1. </w:t>
      </w:r>
      <w:r w:rsidR="00316E58" w:rsidRPr="00BE05BD">
        <w:rPr>
          <w:rFonts w:eastAsia="Times New Roman"/>
          <w:lang w:val="vi-VN"/>
        </w:rPr>
        <w:t xml:space="preserve">Báo </w:t>
      </w:r>
      <w:r w:rsidR="00316E58" w:rsidRPr="00BE05BD">
        <w:rPr>
          <w:rFonts w:eastAsia="Times New Roman"/>
        </w:rPr>
        <w:t>Công lý</w:t>
      </w:r>
      <w:r w:rsidR="00316E58" w:rsidRPr="00BE05BD">
        <w:rPr>
          <w:rFonts w:eastAsia="Times New Roman"/>
          <w:lang w:val="vi-VN"/>
        </w:rPr>
        <w:t xml:space="preserve"> là cơ quan ngôn luận của </w:t>
      </w:r>
      <w:r w:rsidR="00316E58" w:rsidRPr="00BE05BD">
        <w:rPr>
          <w:rFonts w:eastAsia="Times New Roman"/>
        </w:rPr>
        <w:t>Tòa án nhân dân tối cao</w:t>
      </w:r>
      <w:r w:rsidR="00316E58" w:rsidRPr="00BE05BD">
        <w:rPr>
          <w:rFonts w:eastAsia="Times New Roman"/>
          <w:lang w:val="vi-VN"/>
        </w:rPr>
        <w:t>, thực hiện chức năng</w:t>
      </w:r>
      <w:r w:rsidR="008656BD" w:rsidRPr="00BE05BD">
        <w:rPr>
          <w:rFonts w:eastAsia="Times New Roman"/>
        </w:rPr>
        <w:t xml:space="preserve"> nhiệm vụ được giao theo tôn chỉ, mục đích được quy định trong giấy phép hoạt động của Báo Công lý</w:t>
      </w:r>
      <w:r w:rsidR="00316E58" w:rsidRPr="00BE05BD">
        <w:rPr>
          <w:rFonts w:eastAsia="Times New Roman"/>
          <w:lang w:val="vi-VN"/>
        </w:rPr>
        <w:t>; tuyên truyền</w:t>
      </w:r>
      <w:r w:rsidR="00316E58" w:rsidRPr="00BE05BD">
        <w:rPr>
          <w:rFonts w:eastAsia="Times New Roman"/>
        </w:rPr>
        <w:t>, phổ biến</w:t>
      </w:r>
      <w:r w:rsidR="00316E58" w:rsidRPr="00BE05BD">
        <w:rPr>
          <w:rFonts w:eastAsia="Times New Roman"/>
          <w:lang w:val="vi-VN"/>
        </w:rPr>
        <w:t> chủ trương, đường lối của Đảng, chính sách, pháp luật</w:t>
      </w:r>
      <w:r w:rsidR="00316E58" w:rsidRPr="00BE05BD">
        <w:rPr>
          <w:rFonts w:eastAsia="Times New Roman"/>
        </w:rPr>
        <w:t xml:space="preserve"> của</w:t>
      </w:r>
      <w:r w:rsidR="00316E58" w:rsidRPr="00BE05BD">
        <w:rPr>
          <w:rFonts w:eastAsia="Times New Roman"/>
          <w:lang w:val="vi-VN"/>
        </w:rPr>
        <w:t xml:space="preserve"> Nhà nước, hoạt động xây dựng, thi hành</w:t>
      </w:r>
      <w:r w:rsidR="00316E58" w:rsidRPr="00BE05BD">
        <w:rPr>
          <w:rFonts w:eastAsia="Times New Roman"/>
        </w:rPr>
        <w:t>, áp dụng</w:t>
      </w:r>
      <w:r w:rsidR="00316E58" w:rsidRPr="00BE05BD">
        <w:rPr>
          <w:rFonts w:eastAsia="Times New Roman"/>
          <w:lang w:val="vi-VN"/>
        </w:rPr>
        <w:t xml:space="preserve"> pháp luật và công tác </w:t>
      </w:r>
      <w:r w:rsidR="00316E58" w:rsidRPr="00BE05BD">
        <w:rPr>
          <w:rFonts w:eastAsia="Times New Roman"/>
        </w:rPr>
        <w:t>T</w:t>
      </w:r>
      <w:r w:rsidR="00316E58" w:rsidRPr="00BE05BD">
        <w:rPr>
          <w:rFonts w:eastAsia="Times New Roman"/>
          <w:lang w:val="vi-VN"/>
        </w:rPr>
        <w:t xml:space="preserve">òa án phục vụ yêu cầu quản lý của </w:t>
      </w:r>
      <w:r w:rsidR="00316E58" w:rsidRPr="00BE05BD">
        <w:rPr>
          <w:rFonts w:eastAsia="Times New Roman"/>
        </w:rPr>
        <w:t>Tòa án nhân dân tối cao</w:t>
      </w:r>
      <w:r w:rsidR="00087B59" w:rsidRPr="00BE05BD">
        <w:rPr>
          <w:rFonts w:eastAsia="Times New Roman"/>
        </w:rPr>
        <w:t>.</w:t>
      </w:r>
      <w:r w:rsidR="008656BD" w:rsidRPr="00BE05BD">
        <w:rPr>
          <w:rFonts w:eastAsia="Times New Roman"/>
        </w:rPr>
        <w:t xml:space="preserve"> </w:t>
      </w:r>
    </w:p>
    <w:p w14:paraId="09E26B60" w14:textId="28490BA1" w:rsidR="00316E58" w:rsidRPr="00514566" w:rsidRDefault="00316E58" w:rsidP="003B1F13">
      <w:pPr>
        <w:shd w:val="clear" w:color="auto" w:fill="FFFFFF"/>
        <w:spacing w:before="140" w:line="360" w:lineRule="exact"/>
        <w:ind w:firstLine="720"/>
        <w:jc w:val="both"/>
        <w:rPr>
          <w:rFonts w:eastAsia="Times New Roman"/>
          <w:spacing w:val="-4"/>
        </w:rPr>
      </w:pPr>
      <w:r w:rsidRPr="00514566">
        <w:rPr>
          <w:rFonts w:eastAsia="Times New Roman"/>
          <w:spacing w:val="-4"/>
        </w:rPr>
        <w:t xml:space="preserve">2. </w:t>
      </w:r>
      <w:r w:rsidR="00AC799E" w:rsidRPr="00514566">
        <w:rPr>
          <w:rFonts w:eastAsia="Times New Roman"/>
          <w:spacing w:val="-4"/>
          <w:lang w:val="vi-VN"/>
        </w:rPr>
        <w:t>Báo</w:t>
      </w:r>
      <w:r w:rsidR="00AC799E" w:rsidRPr="00514566">
        <w:rPr>
          <w:rFonts w:eastAsia="Times New Roman"/>
          <w:spacing w:val="-4"/>
        </w:rPr>
        <w:t xml:space="preserve"> Công lý</w:t>
      </w:r>
      <w:r w:rsidR="00AC799E" w:rsidRPr="00514566">
        <w:rPr>
          <w:rFonts w:eastAsia="Times New Roman"/>
          <w:spacing w:val="-4"/>
          <w:lang w:val="vi-VN"/>
        </w:rPr>
        <w:t xml:space="preserve"> chịu sự quản lý, chỉ đạo trực tiếp của </w:t>
      </w:r>
      <w:r w:rsidR="00AC799E" w:rsidRPr="00514566">
        <w:rPr>
          <w:rFonts w:eastAsia="Times New Roman"/>
          <w:spacing w:val="-4"/>
        </w:rPr>
        <w:t>Tòa án nhân dân tối cao</w:t>
      </w:r>
      <w:r w:rsidR="003A594B" w:rsidRPr="00514566">
        <w:rPr>
          <w:rFonts w:eastAsia="Times New Roman"/>
          <w:spacing w:val="-4"/>
        </w:rPr>
        <w:t>; chịu</w:t>
      </w:r>
      <w:r w:rsidR="00AC799E" w:rsidRPr="00514566">
        <w:rPr>
          <w:rFonts w:eastAsia="Times New Roman"/>
          <w:spacing w:val="-4"/>
          <w:lang w:val="vi-VN"/>
        </w:rPr>
        <w:t xml:space="preserve"> sự quản lý</w:t>
      </w:r>
      <w:r w:rsidR="003A594B" w:rsidRPr="00514566">
        <w:rPr>
          <w:rFonts w:eastAsia="Times New Roman"/>
          <w:spacing w:val="-4"/>
        </w:rPr>
        <w:t>, định hướng thông tin</w:t>
      </w:r>
      <w:r w:rsidR="00AC799E" w:rsidRPr="00514566">
        <w:rPr>
          <w:rFonts w:eastAsia="Times New Roman"/>
          <w:spacing w:val="-4"/>
          <w:lang w:val="vi-VN"/>
        </w:rPr>
        <w:t xml:space="preserve"> về báo ch</w:t>
      </w:r>
      <w:r w:rsidR="003A594B" w:rsidRPr="00514566">
        <w:rPr>
          <w:rFonts w:eastAsia="Times New Roman"/>
          <w:spacing w:val="-4"/>
        </w:rPr>
        <w:t>í của cơ quan có thẩm quyền.</w:t>
      </w:r>
      <w:r w:rsidR="00AC799E" w:rsidRPr="00514566">
        <w:rPr>
          <w:rFonts w:eastAsia="Times New Roman"/>
          <w:spacing w:val="-4"/>
        </w:rPr>
        <w:t xml:space="preserve"> </w:t>
      </w:r>
      <w:r w:rsidR="007022E9" w:rsidRPr="00514566">
        <w:rPr>
          <w:rFonts w:eastAsia="Times New Roman"/>
          <w:spacing w:val="-4"/>
          <w:lang w:val="vi-VN"/>
        </w:rPr>
        <w:t>Báo Công lý hoạt động theo quy định của Luật Báo chí, quy định của pháp luật có liên quan và của Tòa án nhân dân</w:t>
      </w:r>
      <w:r w:rsidR="003A1D7B" w:rsidRPr="00514566">
        <w:rPr>
          <w:rFonts w:eastAsia="Times New Roman"/>
          <w:spacing w:val="-4"/>
        </w:rPr>
        <w:t xml:space="preserve"> tối cao</w:t>
      </w:r>
      <w:r w:rsidR="007022E9" w:rsidRPr="00514566">
        <w:rPr>
          <w:rFonts w:eastAsia="Times New Roman"/>
          <w:spacing w:val="-4"/>
          <w:lang w:val="vi-VN"/>
        </w:rPr>
        <w:t xml:space="preserve">. </w:t>
      </w:r>
      <w:r w:rsidRPr="00514566">
        <w:rPr>
          <w:rFonts w:eastAsia="Times New Roman"/>
          <w:spacing w:val="-4"/>
        </w:rPr>
        <w:t xml:space="preserve"> </w:t>
      </w:r>
    </w:p>
    <w:p w14:paraId="4E3DFCEB" w14:textId="6A4F47DA" w:rsidR="00555644" w:rsidRPr="0058703F" w:rsidRDefault="00316E58" w:rsidP="003B1F13">
      <w:pPr>
        <w:shd w:val="clear" w:color="auto" w:fill="FFFFFF"/>
        <w:spacing w:before="140" w:line="360" w:lineRule="exact"/>
        <w:ind w:firstLine="720"/>
        <w:jc w:val="both"/>
        <w:rPr>
          <w:rFonts w:eastAsia="Times New Roman"/>
          <w:spacing w:val="-4"/>
        </w:rPr>
      </w:pPr>
      <w:r w:rsidRPr="0058703F">
        <w:rPr>
          <w:rFonts w:eastAsia="Times New Roman"/>
          <w:spacing w:val="-4"/>
        </w:rPr>
        <w:t xml:space="preserve">3. </w:t>
      </w:r>
      <w:r w:rsidR="007022E9" w:rsidRPr="0058703F">
        <w:rPr>
          <w:rFonts w:eastAsia="Times New Roman"/>
          <w:spacing w:val="-4"/>
          <w:lang w:val="vi-VN"/>
        </w:rPr>
        <w:t>Báo Công lý gồm Báo in và Báo Điện tử, là đơn vị sự nghiệp có thu</w:t>
      </w:r>
      <w:r w:rsidR="007022E9" w:rsidRPr="0058703F">
        <w:rPr>
          <w:rFonts w:eastAsia="Times New Roman"/>
          <w:spacing w:val="-4"/>
        </w:rPr>
        <w:t xml:space="preserve"> thuộc Tòa án nhân dân tối cao, có trụ sở tại Hà Nội</w:t>
      </w:r>
      <w:r w:rsidR="007022E9" w:rsidRPr="0058703F">
        <w:rPr>
          <w:rFonts w:eastAsia="Times New Roman"/>
          <w:spacing w:val="-4"/>
          <w:lang w:val="vi-VN"/>
        </w:rPr>
        <w:t xml:space="preserve">, có tư cách pháp nhân, con dấu riêng, được mở tài khoản tại Kho bạc </w:t>
      </w:r>
      <w:r w:rsidR="003A1D7B">
        <w:rPr>
          <w:rFonts w:eastAsia="Times New Roman"/>
          <w:spacing w:val="-4"/>
        </w:rPr>
        <w:t>N</w:t>
      </w:r>
      <w:r w:rsidR="007022E9" w:rsidRPr="0058703F">
        <w:rPr>
          <w:rFonts w:eastAsia="Times New Roman"/>
          <w:spacing w:val="-4"/>
          <w:lang w:val="vi-VN"/>
        </w:rPr>
        <w:t>hà nước và Ngân hàng theo quy định của pháp luật.</w:t>
      </w:r>
    </w:p>
    <w:p w14:paraId="3B1CA24E" w14:textId="135EF5DF" w:rsidR="00A07ECD" w:rsidRPr="00BE05BD" w:rsidRDefault="00316E58" w:rsidP="003B1F13">
      <w:pPr>
        <w:shd w:val="clear" w:color="auto" w:fill="FFFFFF"/>
        <w:spacing w:before="140" w:line="360" w:lineRule="exact"/>
        <w:ind w:firstLine="720"/>
        <w:jc w:val="both"/>
        <w:rPr>
          <w:rFonts w:eastAsia="Times New Roman"/>
        </w:rPr>
      </w:pPr>
      <w:r w:rsidRPr="00BE05BD">
        <w:rPr>
          <w:rFonts w:eastAsia="Times New Roman"/>
        </w:rPr>
        <w:t>4</w:t>
      </w:r>
      <w:r w:rsidR="00555644" w:rsidRPr="00BE05BD">
        <w:rPr>
          <w:rFonts w:eastAsia="Times New Roman"/>
        </w:rPr>
        <w:t xml:space="preserve">. </w:t>
      </w:r>
      <w:r w:rsidR="00650CB0" w:rsidRPr="00BE05BD">
        <w:rPr>
          <w:rFonts w:eastAsia="Times New Roman"/>
          <w:spacing w:val="-4"/>
        </w:rPr>
        <w:t>Các đơn vị thuộc</w:t>
      </w:r>
      <w:r w:rsidR="00C73ADC" w:rsidRPr="00BE05BD">
        <w:rPr>
          <w:rFonts w:eastAsia="Times New Roman"/>
          <w:spacing w:val="-4"/>
        </w:rPr>
        <w:t xml:space="preserve"> Báo Công lý</w:t>
      </w:r>
      <w:r w:rsidR="00935650" w:rsidRPr="00BE05BD">
        <w:rPr>
          <w:rFonts w:eastAsia="Times New Roman"/>
          <w:spacing w:val="-4"/>
          <w:lang w:val="vi-VN"/>
        </w:rPr>
        <w:t xml:space="preserve"> </w:t>
      </w:r>
      <w:r w:rsidRPr="00BE05BD">
        <w:rPr>
          <w:rFonts w:eastAsia="Times New Roman"/>
          <w:spacing w:val="-4"/>
        </w:rPr>
        <w:t>gồm</w:t>
      </w:r>
      <w:r w:rsidR="00935650" w:rsidRPr="00BE05BD">
        <w:rPr>
          <w:rFonts w:eastAsia="Times New Roman"/>
          <w:spacing w:val="-4"/>
          <w:lang w:val="vi-VN"/>
        </w:rPr>
        <w:t>:</w:t>
      </w:r>
      <w:r w:rsidRPr="00BE05BD">
        <w:rPr>
          <w:rFonts w:eastAsia="Times New Roman"/>
          <w:spacing w:val="-4"/>
        </w:rPr>
        <w:t xml:space="preserve"> </w:t>
      </w:r>
    </w:p>
    <w:p w14:paraId="548B697E" w14:textId="77777777" w:rsidR="00A07ECD" w:rsidRPr="00BE05BD" w:rsidRDefault="00A07ECD" w:rsidP="003B1F13">
      <w:pPr>
        <w:shd w:val="clear" w:color="auto" w:fill="FFFFFF"/>
        <w:spacing w:before="140" w:line="360" w:lineRule="exact"/>
        <w:ind w:firstLine="720"/>
        <w:jc w:val="both"/>
      </w:pPr>
      <w:r w:rsidRPr="00BE05BD">
        <w:rPr>
          <w:rFonts w:eastAsia="Times New Roman"/>
          <w:spacing w:val="-4"/>
        </w:rPr>
        <w:t xml:space="preserve">a) </w:t>
      </w:r>
      <w:r w:rsidR="00342B53" w:rsidRPr="00BE05BD">
        <w:t xml:space="preserve">Phòng Phóng viên; </w:t>
      </w:r>
    </w:p>
    <w:p w14:paraId="035AFAD7" w14:textId="77777777" w:rsidR="00A07ECD" w:rsidRPr="00BE05BD" w:rsidRDefault="00A07ECD" w:rsidP="003B1F13">
      <w:pPr>
        <w:shd w:val="clear" w:color="auto" w:fill="FFFFFF"/>
        <w:spacing w:before="140" w:line="360" w:lineRule="exact"/>
        <w:ind w:firstLine="720"/>
        <w:jc w:val="both"/>
      </w:pPr>
      <w:r w:rsidRPr="00BE05BD">
        <w:t xml:space="preserve">b) </w:t>
      </w:r>
      <w:r w:rsidR="00342B53" w:rsidRPr="00BE05BD">
        <w:t xml:space="preserve">Phòng Thư ký biên tập; </w:t>
      </w:r>
    </w:p>
    <w:p w14:paraId="5455CB71" w14:textId="77777777" w:rsidR="00A07ECD" w:rsidRPr="00BE05BD" w:rsidRDefault="00A07ECD" w:rsidP="003B1F13">
      <w:pPr>
        <w:shd w:val="clear" w:color="auto" w:fill="FFFFFF"/>
        <w:spacing w:before="140" w:line="360" w:lineRule="exact"/>
        <w:ind w:firstLine="720"/>
        <w:jc w:val="both"/>
      </w:pPr>
      <w:r w:rsidRPr="00BE05BD">
        <w:t xml:space="preserve">c) </w:t>
      </w:r>
      <w:r w:rsidR="00342B53" w:rsidRPr="00BE05BD">
        <w:t xml:space="preserve">Phòng Trị sự; </w:t>
      </w:r>
    </w:p>
    <w:p w14:paraId="7A6A96DF" w14:textId="77777777" w:rsidR="00A07ECD" w:rsidRPr="00BE05BD" w:rsidRDefault="00A07ECD" w:rsidP="003B1F13">
      <w:pPr>
        <w:shd w:val="clear" w:color="auto" w:fill="FFFFFF"/>
        <w:spacing w:before="140" w:line="360" w:lineRule="exact"/>
        <w:ind w:firstLine="720"/>
        <w:jc w:val="both"/>
      </w:pPr>
      <w:r w:rsidRPr="00BE05BD">
        <w:t xml:space="preserve">d) </w:t>
      </w:r>
      <w:r w:rsidR="00342B53" w:rsidRPr="00BE05BD">
        <w:t>Phòng Tài chính</w:t>
      </w:r>
      <w:r w:rsidR="00C73ADC" w:rsidRPr="00BE05BD">
        <w:t xml:space="preserve"> </w:t>
      </w:r>
      <w:r w:rsidR="00342B53" w:rsidRPr="00BE05BD">
        <w:t>-</w:t>
      </w:r>
      <w:r w:rsidR="00C73ADC" w:rsidRPr="00BE05BD">
        <w:t xml:space="preserve"> </w:t>
      </w:r>
      <w:r w:rsidR="00342B53" w:rsidRPr="00BE05BD">
        <w:t xml:space="preserve">Kế toán; </w:t>
      </w:r>
    </w:p>
    <w:p w14:paraId="662AEDA2" w14:textId="77777777" w:rsidR="00935650" w:rsidRPr="00BE05BD" w:rsidRDefault="00A07ECD" w:rsidP="003B1F13">
      <w:pPr>
        <w:shd w:val="clear" w:color="auto" w:fill="FFFFFF"/>
        <w:spacing w:before="140" w:line="360" w:lineRule="exact"/>
        <w:ind w:firstLine="720"/>
        <w:jc w:val="both"/>
      </w:pPr>
      <w:r w:rsidRPr="00BE05BD">
        <w:t xml:space="preserve">đ) </w:t>
      </w:r>
      <w:r w:rsidR="00342B53" w:rsidRPr="00BE05BD">
        <w:t xml:space="preserve">Phòng Truyền thông và </w:t>
      </w:r>
      <w:r w:rsidR="00C73ADC" w:rsidRPr="00BE05BD">
        <w:t>P</w:t>
      </w:r>
      <w:r w:rsidR="00342B53" w:rsidRPr="00BE05BD">
        <w:t xml:space="preserve">hát triển nội dung số. </w:t>
      </w:r>
    </w:p>
    <w:p w14:paraId="17EB4D2D" w14:textId="154FEE2A" w:rsidR="00935650" w:rsidRPr="00BE05BD" w:rsidRDefault="00316E58" w:rsidP="003B1F13">
      <w:pPr>
        <w:shd w:val="clear" w:color="auto" w:fill="FFFFFF"/>
        <w:spacing w:before="140" w:line="360" w:lineRule="exact"/>
        <w:ind w:firstLine="720"/>
        <w:jc w:val="both"/>
        <w:rPr>
          <w:rFonts w:eastAsia="Times New Roman"/>
        </w:rPr>
      </w:pPr>
      <w:r w:rsidRPr="00BE05BD">
        <w:rPr>
          <w:rFonts w:eastAsia="Times New Roman"/>
        </w:rPr>
        <w:t>5</w:t>
      </w:r>
      <w:r w:rsidR="00935650" w:rsidRPr="00BE05BD">
        <w:rPr>
          <w:rFonts w:eastAsia="Times New Roman"/>
          <w:lang w:val="vi-VN"/>
        </w:rPr>
        <w:t xml:space="preserve">. </w:t>
      </w:r>
      <w:r w:rsidR="00C73ADC" w:rsidRPr="00BE05BD">
        <w:rPr>
          <w:rFonts w:eastAsia="Times New Roman"/>
        </w:rPr>
        <w:t>Báo Công lý thực hiện n</w:t>
      </w:r>
      <w:r w:rsidR="00C935D4" w:rsidRPr="00BE05BD">
        <w:rPr>
          <w:rFonts w:eastAsia="Times New Roman"/>
          <w:lang w:val="vi-VN"/>
        </w:rPr>
        <w:t>hiệm vụ</w:t>
      </w:r>
      <w:r w:rsidR="00C73ADC" w:rsidRPr="00BE05BD">
        <w:rPr>
          <w:rFonts w:eastAsia="Times New Roman"/>
        </w:rPr>
        <w:t xml:space="preserve">, </w:t>
      </w:r>
      <w:r w:rsidR="00C935D4" w:rsidRPr="00BE05BD">
        <w:rPr>
          <w:rFonts w:eastAsia="Times New Roman"/>
          <w:lang w:val="vi-VN"/>
        </w:rPr>
        <w:t>quyền hạn</w:t>
      </w:r>
      <w:r w:rsidR="00C73ADC" w:rsidRPr="00BE05BD">
        <w:rPr>
          <w:rFonts w:eastAsia="Times New Roman"/>
        </w:rPr>
        <w:t xml:space="preserve"> sau</w:t>
      </w:r>
      <w:r w:rsidR="00B01177">
        <w:rPr>
          <w:rFonts w:eastAsia="Times New Roman"/>
        </w:rPr>
        <w:t xml:space="preserve"> đây</w:t>
      </w:r>
      <w:r w:rsidRPr="00BE05BD">
        <w:rPr>
          <w:rFonts w:eastAsia="Times New Roman"/>
        </w:rPr>
        <w:t>:</w:t>
      </w:r>
    </w:p>
    <w:p w14:paraId="38FC6B59" w14:textId="3D0B17B2" w:rsidR="00935650" w:rsidRPr="00BE05BD" w:rsidRDefault="00935650" w:rsidP="003B1F13">
      <w:pPr>
        <w:shd w:val="clear" w:color="auto" w:fill="FFFFFF"/>
        <w:spacing w:before="140" w:line="360" w:lineRule="exact"/>
        <w:ind w:firstLine="720"/>
        <w:jc w:val="both"/>
        <w:rPr>
          <w:rFonts w:eastAsia="Times New Roman"/>
        </w:rPr>
      </w:pPr>
      <w:bookmarkStart w:id="16" w:name="dieu_15"/>
      <w:r w:rsidRPr="00BE05BD">
        <w:rPr>
          <w:rFonts w:eastAsia="Times New Roman"/>
          <w:lang w:val="it-IT"/>
        </w:rPr>
        <w:t xml:space="preserve">a) Xây dựng, trình Chánh án Tòa án nhân dân tối cao phê duyệt kế hoạch hoạt động của </w:t>
      </w:r>
      <w:r w:rsidR="00C926CD" w:rsidRPr="00BE05BD">
        <w:rPr>
          <w:rFonts w:eastAsia="Times New Roman"/>
          <w:lang w:val="it-IT"/>
        </w:rPr>
        <w:t>đơn vị</w:t>
      </w:r>
      <w:r w:rsidRPr="00BE05BD">
        <w:rPr>
          <w:rFonts w:eastAsia="Times New Roman"/>
          <w:lang w:val="it-IT"/>
        </w:rPr>
        <w:t xml:space="preserve">; </w:t>
      </w:r>
    </w:p>
    <w:p w14:paraId="46AF116B" w14:textId="77777777" w:rsidR="00935650" w:rsidRPr="00BE05BD" w:rsidRDefault="00935650" w:rsidP="003B1F13">
      <w:pPr>
        <w:shd w:val="clear" w:color="auto" w:fill="FFFFFF"/>
        <w:spacing w:before="140" w:line="360" w:lineRule="exact"/>
        <w:ind w:firstLine="720"/>
        <w:jc w:val="both"/>
        <w:rPr>
          <w:rFonts w:eastAsia="Times New Roman"/>
          <w:spacing w:val="-4"/>
        </w:rPr>
      </w:pPr>
      <w:r w:rsidRPr="00BE05BD">
        <w:rPr>
          <w:rFonts w:eastAsia="Times New Roman"/>
          <w:spacing w:val="-4"/>
          <w:lang w:val="it-IT"/>
        </w:rPr>
        <w:t xml:space="preserve">b) Chủ trì hoặc tham gia xây dựng các đề án, dự thảo văn bản về tổ chức và hoạt động của </w:t>
      </w:r>
      <w:r w:rsidR="00C926CD" w:rsidRPr="00BE05BD">
        <w:rPr>
          <w:rFonts w:eastAsia="Times New Roman"/>
          <w:spacing w:val="-4"/>
          <w:lang w:val="it-IT"/>
        </w:rPr>
        <w:t>đơn vị</w:t>
      </w:r>
      <w:r w:rsidR="00C935D4" w:rsidRPr="00BE05BD">
        <w:rPr>
          <w:rFonts w:eastAsia="Times New Roman"/>
          <w:spacing w:val="-4"/>
          <w:lang w:val="it-IT"/>
        </w:rPr>
        <w:t>;</w:t>
      </w:r>
    </w:p>
    <w:p w14:paraId="453C18C7" w14:textId="77777777" w:rsidR="00935650" w:rsidRPr="00BE05BD" w:rsidRDefault="00935650" w:rsidP="003B1F13">
      <w:pPr>
        <w:shd w:val="clear" w:color="auto" w:fill="FFFFFF"/>
        <w:spacing w:before="140" w:line="360" w:lineRule="exact"/>
        <w:ind w:firstLine="720"/>
        <w:jc w:val="both"/>
        <w:rPr>
          <w:rFonts w:eastAsia="Times New Roman"/>
        </w:rPr>
      </w:pPr>
      <w:r w:rsidRPr="00BE05BD">
        <w:rPr>
          <w:rFonts w:eastAsia="Times New Roman"/>
          <w:lang w:val="it-IT"/>
        </w:rPr>
        <w:lastRenderedPageBreak/>
        <w:t xml:space="preserve">c) Tổ chức thực hiện chủ trương, chính sách, pháp luật, chiến lược, quy hoạch có liên quan đến tổ chức, hoạt động của </w:t>
      </w:r>
      <w:r w:rsidR="00C926CD" w:rsidRPr="00BE05BD">
        <w:rPr>
          <w:rFonts w:eastAsia="Times New Roman"/>
          <w:spacing w:val="-4"/>
          <w:lang w:val="it-IT"/>
        </w:rPr>
        <w:t>đơn vị</w:t>
      </w:r>
      <w:r w:rsidRPr="00BE05BD">
        <w:rPr>
          <w:rFonts w:eastAsia="Times New Roman"/>
          <w:lang w:val="it-IT"/>
        </w:rPr>
        <w:t>; đề án, chương trình, kế hoạch hoạt động</w:t>
      </w:r>
      <w:r w:rsidR="00C935D4" w:rsidRPr="00BE05BD">
        <w:rPr>
          <w:rFonts w:eastAsia="Times New Roman"/>
          <w:lang w:val="it-IT"/>
        </w:rPr>
        <w:t xml:space="preserve"> của </w:t>
      </w:r>
      <w:r w:rsidR="00C926CD" w:rsidRPr="00BE05BD">
        <w:rPr>
          <w:rFonts w:eastAsia="Times New Roman"/>
          <w:spacing w:val="-4"/>
          <w:lang w:val="it-IT"/>
        </w:rPr>
        <w:t>đơn vị</w:t>
      </w:r>
      <w:r w:rsidR="00C935D4" w:rsidRPr="00BE05BD">
        <w:rPr>
          <w:rFonts w:eastAsia="Times New Roman"/>
          <w:lang w:val="it-IT"/>
        </w:rPr>
        <w:t xml:space="preserve"> sau khi được phê duyệt;</w:t>
      </w:r>
    </w:p>
    <w:p w14:paraId="2D8F5B24" w14:textId="3104EC08" w:rsidR="00935650" w:rsidRPr="00BE05BD" w:rsidRDefault="00935650" w:rsidP="003B1F13">
      <w:pPr>
        <w:shd w:val="clear" w:color="auto" w:fill="FFFFFF"/>
        <w:spacing w:before="140" w:line="360" w:lineRule="exact"/>
        <w:ind w:firstLine="720"/>
        <w:jc w:val="both"/>
        <w:rPr>
          <w:rFonts w:eastAsia="Times New Roman"/>
        </w:rPr>
      </w:pPr>
      <w:r w:rsidRPr="00BE05BD">
        <w:rPr>
          <w:rFonts w:eastAsia="Times New Roman"/>
        </w:rPr>
        <w:t>d) Tổ chức sản xuất</w:t>
      </w:r>
      <w:r w:rsidR="00650CB0" w:rsidRPr="00BE05BD">
        <w:rPr>
          <w:rFonts w:eastAsia="Times New Roman"/>
        </w:rPr>
        <w:t xml:space="preserve"> </w:t>
      </w:r>
      <w:r w:rsidRPr="00BE05BD">
        <w:rPr>
          <w:rFonts w:eastAsia="Times New Roman"/>
        </w:rPr>
        <w:t>ấn phẩm báo in, báo điện tử, báo hình, chuyên trang điện tử phù hợp với chức năng, nhiệm vụ, tôn chỉ, mục đích và quy định của pháp luật về báo ch</w:t>
      </w:r>
      <w:r w:rsidR="00C935D4" w:rsidRPr="00BE05BD">
        <w:rPr>
          <w:rFonts w:eastAsia="Times New Roman"/>
        </w:rPr>
        <w:t>í, thông tin và truyền thông;</w:t>
      </w:r>
    </w:p>
    <w:p w14:paraId="6FA84D8A" w14:textId="24DFB03F" w:rsidR="00935650" w:rsidRPr="00BE05BD" w:rsidRDefault="00935650" w:rsidP="003B1F13">
      <w:pPr>
        <w:shd w:val="clear" w:color="auto" w:fill="FFFFFF"/>
        <w:spacing w:before="140" w:line="360" w:lineRule="exact"/>
        <w:ind w:firstLine="720"/>
        <w:jc w:val="both"/>
        <w:rPr>
          <w:rFonts w:eastAsia="Times New Roman"/>
        </w:rPr>
      </w:pPr>
      <w:r w:rsidRPr="00BE05BD">
        <w:rPr>
          <w:rFonts w:eastAsia="Times New Roman"/>
        </w:rPr>
        <w:t>đ) Tuyên truyền, phổ biến chủ trương, đường lối của Đảng, chính sách, pháp luật của Nhà nước</w:t>
      </w:r>
      <w:r w:rsidR="0015591B" w:rsidRPr="00BE05BD">
        <w:rPr>
          <w:rFonts w:eastAsia="Times New Roman"/>
        </w:rPr>
        <w:t xml:space="preserve">; </w:t>
      </w:r>
      <w:r w:rsidR="0015591B" w:rsidRPr="00BE05BD">
        <w:rPr>
          <w:rFonts w:eastAsia="Times New Roman"/>
          <w:lang w:val="vi-VN"/>
        </w:rPr>
        <w:t>hoạt động xây dựng, thi hành</w:t>
      </w:r>
      <w:r w:rsidR="0015591B" w:rsidRPr="00BE05BD">
        <w:rPr>
          <w:rFonts w:eastAsia="Times New Roman"/>
        </w:rPr>
        <w:t>, áp dụng</w:t>
      </w:r>
      <w:r w:rsidR="0015591B" w:rsidRPr="00BE05BD">
        <w:rPr>
          <w:rFonts w:eastAsia="Times New Roman"/>
          <w:lang w:val="vi-VN"/>
        </w:rPr>
        <w:t xml:space="preserve"> pháp luật</w:t>
      </w:r>
      <w:r w:rsidR="0015591B" w:rsidRPr="00BE05BD">
        <w:rPr>
          <w:rFonts w:eastAsia="Times New Roman"/>
        </w:rPr>
        <w:t xml:space="preserve"> và</w:t>
      </w:r>
      <w:r w:rsidRPr="00BE05BD">
        <w:rPr>
          <w:rFonts w:eastAsia="Times New Roman"/>
        </w:rPr>
        <w:t xml:space="preserve"> hoạt động của Tòa án nhân dân</w:t>
      </w:r>
      <w:r w:rsidR="00C926CD" w:rsidRPr="00BE05BD">
        <w:rPr>
          <w:rFonts w:eastAsia="Times New Roman"/>
        </w:rPr>
        <w:t>;</w:t>
      </w:r>
      <w:r w:rsidR="003A594B" w:rsidRPr="00BE05BD">
        <w:rPr>
          <w:rFonts w:eastAsia="Times New Roman"/>
        </w:rPr>
        <w:t xml:space="preserve"> phản ánh dư luận xã hội;</w:t>
      </w:r>
    </w:p>
    <w:p w14:paraId="26B3A2B1" w14:textId="34792359" w:rsidR="00935650" w:rsidRPr="00BE05BD" w:rsidRDefault="00C926CD" w:rsidP="003B1F13">
      <w:pPr>
        <w:shd w:val="clear" w:color="auto" w:fill="FFFFFF"/>
        <w:spacing w:before="140" w:line="360" w:lineRule="exact"/>
        <w:ind w:firstLine="720"/>
        <w:jc w:val="both"/>
        <w:rPr>
          <w:rFonts w:eastAsia="Times New Roman"/>
        </w:rPr>
      </w:pPr>
      <w:r w:rsidRPr="00BE05BD">
        <w:rPr>
          <w:rFonts w:eastAsia="Times New Roman"/>
        </w:rPr>
        <w:t>g</w:t>
      </w:r>
      <w:r w:rsidR="00935650" w:rsidRPr="00BE05BD">
        <w:rPr>
          <w:rFonts w:eastAsia="Times New Roman"/>
        </w:rPr>
        <w:t>) Tổ chức, tham gia chương trình hoạt động xã hội phục vụ nhiệm vụ chính tr</w:t>
      </w:r>
      <w:r w:rsidR="00C935D4" w:rsidRPr="00BE05BD">
        <w:rPr>
          <w:rFonts w:eastAsia="Times New Roman"/>
        </w:rPr>
        <w:t>ị của Tòa án nhân dân tối cao;</w:t>
      </w:r>
    </w:p>
    <w:p w14:paraId="54752802" w14:textId="7AA81236" w:rsidR="00935650" w:rsidRPr="00BE05BD" w:rsidRDefault="00DB01E8" w:rsidP="003B1F13">
      <w:pPr>
        <w:shd w:val="clear" w:color="auto" w:fill="FFFFFF"/>
        <w:spacing w:before="140" w:line="360" w:lineRule="exact"/>
        <w:ind w:firstLine="720"/>
        <w:jc w:val="both"/>
        <w:rPr>
          <w:rFonts w:eastAsia="Times New Roman"/>
        </w:rPr>
      </w:pPr>
      <w:r w:rsidRPr="00BE05BD">
        <w:rPr>
          <w:rFonts w:eastAsia="Times New Roman"/>
        </w:rPr>
        <w:t>h</w:t>
      </w:r>
      <w:r w:rsidR="00935650" w:rsidRPr="00BE05BD">
        <w:rPr>
          <w:rFonts w:eastAsia="Times New Roman"/>
        </w:rPr>
        <w:t xml:space="preserve">) Thực hiện hoạt động kinh doanh dịch vụ thông tin, truyền thông và dịch vụ khác phù hợp với chức năng, nhiệm vụ được giao </w:t>
      </w:r>
      <w:r w:rsidR="00650CB0" w:rsidRPr="00BE05BD">
        <w:rPr>
          <w:rFonts w:eastAsia="Times New Roman"/>
        </w:rPr>
        <w:t xml:space="preserve">và </w:t>
      </w:r>
      <w:r w:rsidR="00C935D4" w:rsidRPr="00BE05BD">
        <w:rPr>
          <w:rFonts w:eastAsia="Times New Roman"/>
        </w:rPr>
        <w:t>quy định của pháp luật;</w:t>
      </w:r>
    </w:p>
    <w:p w14:paraId="2D8CA80C" w14:textId="12381B2A" w:rsidR="00935650" w:rsidRPr="00BE05BD" w:rsidRDefault="003A594B" w:rsidP="003B1F13">
      <w:pPr>
        <w:shd w:val="clear" w:color="auto" w:fill="FFFFFF"/>
        <w:spacing w:before="140" w:line="360" w:lineRule="exact"/>
        <w:ind w:firstLine="720"/>
        <w:jc w:val="both"/>
        <w:rPr>
          <w:rFonts w:eastAsia="Times New Roman"/>
        </w:rPr>
      </w:pPr>
      <w:r w:rsidRPr="00BE05BD">
        <w:rPr>
          <w:rFonts w:eastAsia="Times New Roman"/>
        </w:rPr>
        <w:t>k</w:t>
      </w:r>
      <w:r w:rsidR="00935650" w:rsidRPr="00BE05BD">
        <w:rPr>
          <w:rFonts w:eastAsia="Times New Roman"/>
        </w:rPr>
        <w:t xml:space="preserve">) Thực hiện chế độ tài chính, kế toán, quản lý tài sản </w:t>
      </w:r>
      <w:r w:rsidR="00650CB0" w:rsidRPr="00BE05BD">
        <w:rPr>
          <w:rFonts w:eastAsia="Times New Roman"/>
        </w:rPr>
        <w:t>theo phân cấp và quy định của pháp luật;</w:t>
      </w:r>
    </w:p>
    <w:p w14:paraId="0817AD9A" w14:textId="748DB9DF" w:rsidR="00935650" w:rsidRPr="00BE05BD" w:rsidRDefault="003A594B" w:rsidP="003B1F13">
      <w:pPr>
        <w:shd w:val="clear" w:color="auto" w:fill="FFFFFF"/>
        <w:spacing w:before="140" w:line="360" w:lineRule="exact"/>
        <w:ind w:firstLine="720"/>
        <w:jc w:val="both"/>
        <w:rPr>
          <w:rFonts w:eastAsia="Times New Roman"/>
        </w:rPr>
      </w:pPr>
      <w:r w:rsidRPr="00BE05BD">
        <w:rPr>
          <w:rFonts w:eastAsia="Times New Roman"/>
        </w:rPr>
        <w:t>l</w:t>
      </w:r>
      <w:r w:rsidR="00935650" w:rsidRPr="00BE05BD">
        <w:rPr>
          <w:rFonts w:eastAsia="Times New Roman"/>
        </w:rPr>
        <w:t>) Thực hiện công tác quản lý viên chức, người lao động, cộng tác viên và thực hiện công tác thi đua, khen thưởng theo</w:t>
      </w:r>
      <w:r w:rsidR="00650CB0" w:rsidRPr="00BE05BD">
        <w:rPr>
          <w:rFonts w:eastAsia="Times New Roman"/>
        </w:rPr>
        <w:t xml:space="preserve"> phân cấp và</w:t>
      </w:r>
      <w:r w:rsidR="00935650" w:rsidRPr="00BE05BD">
        <w:rPr>
          <w:rFonts w:eastAsia="Times New Roman"/>
        </w:rPr>
        <w:t xml:space="preserve"> quy định của pháp luật</w:t>
      </w:r>
      <w:r w:rsidR="00650CB0" w:rsidRPr="00BE05BD">
        <w:rPr>
          <w:rFonts w:eastAsia="Times New Roman"/>
        </w:rPr>
        <w:t>;</w:t>
      </w:r>
    </w:p>
    <w:p w14:paraId="0F6BAD3D" w14:textId="13C79440" w:rsidR="00935650" w:rsidRPr="00BE05BD" w:rsidRDefault="003A594B" w:rsidP="003B1F13">
      <w:pPr>
        <w:shd w:val="clear" w:color="auto" w:fill="FFFFFF"/>
        <w:spacing w:before="140" w:line="360" w:lineRule="exact"/>
        <w:ind w:firstLine="720"/>
        <w:jc w:val="both"/>
        <w:rPr>
          <w:rFonts w:eastAsia="Times New Roman"/>
        </w:rPr>
      </w:pPr>
      <w:r w:rsidRPr="00BE05BD">
        <w:rPr>
          <w:rFonts w:eastAsia="Times New Roman"/>
        </w:rPr>
        <w:t>m</w:t>
      </w:r>
      <w:r w:rsidR="00935650" w:rsidRPr="00BE05BD">
        <w:rPr>
          <w:rFonts w:eastAsia="Times New Roman"/>
        </w:rPr>
        <w:t>) Giải quyết khiếu nại, tố cáo; thực hiện phòng, chống tham nhũng,</w:t>
      </w:r>
      <w:r w:rsidR="00987ACC">
        <w:rPr>
          <w:rFonts w:eastAsia="Times New Roman"/>
        </w:rPr>
        <w:t xml:space="preserve"> lãng phí,</w:t>
      </w:r>
      <w:r w:rsidR="00935650" w:rsidRPr="00BE05BD">
        <w:rPr>
          <w:rFonts w:eastAsia="Times New Roman"/>
        </w:rPr>
        <w:t xml:space="preserve"> tiêu</w:t>
      </w:r>
      <w:r w:rsidR="00987ACC">
        <w:rPr>
          <w:rFonts w:eastAsia="Times New Roman"/>
        </w:rPr>
        <w:t xml:space="preserve"> cực, thực hành tiết kiệm</w:t>
      </w:r>
      <w:r w:rsidR="00935650" w:rsidRPr="00BE05BD">
        <w:rPr>
          <w:rFonts w:eastAsia="Times New Roman"/>
        </w:rPr>
        <w:t xml:space="preserve"> trong hoạt động của </w:t>
      </w:r>
      <w:r w:rsidRPr="00BE05BD">
        <w:rPr>
          <w:rFonts w:eastAsia="Times New Roman"/>
        </w:rPr>
        <w:t>đơn vị</w:t>
      </w:r>
      <w:r w:rsidR="00935650" w:rsidRPr="00BE05BD">
        <w:rPr>
          <w:rFonts w:eastAsia="Times New Roman"/>
        </w:rPr>
        <w:t xml:space="preserve"> theo quy định của pháp luật v</w:t>
      </w:r>
      <w:r w:rsidR="00C935D4" w:rsidRPr="00BE05BD">
        <w:rPr>
          <w:rFonts w:eastAsia="Times New Roman"/>
        </w:rPr>
        <w:t>à của Tòa án nhân dân tối cao;</w:t>
      </w:r>
    </w:p>
    <w:p w14:paraId="30E1AACB" w14:textId="1E917A76" w:rsidR="003A594B" w:rsidRPr="00BE05BD" w:rsidRDefault="003A594B" w:rsidP="003B1F13">
      <w:pPr>
        <w:tabs>
          <w:tab w:val="left" w:pos="3686"/>
        </w:tabs>
        <w:spacing w:before="140" w:line="360" w:lineRule="exact"/>
        <w:ind w:firstLine="720"/>
        <w:jc w:val="both"/>
        <w:rPr>
          <w:rFonts w:eastAsia="Times New Roman"/>
          <w:bCs/>
          <w:iCs/>
        </w:rPr>
      </w:pPr>
      <w:r w:rsidRPr="00BE05BD">
        <w:rPr>
          <w:rFonts w:eastAsia="Times New Roman"/>
          <w:bCs/>
          <w:iCs/>
        </w:rPr>
        <w:t xml:space="preserve">n) </w:t>
      </w:r>
      <w:r w:rsidR="00650CB0" w:rsidRPr="00BE05BD">
        <w:rPr>
          <w:rFonts w:eastAsia="Times New Roman"/>
          <w:bCs/>
          <w:iCs/>
        </w:rPr>
        <w:t>B</w:t>
      </w:r>
      <w:r w:rsidR="00987ACC">
        <w:rPr>
          <w:rFonts w:eastAsia="Times New Roman"/>
          <w:bCs/>
          <w:iCs/>
        </w:rPr>
        <w:t>áo cáo về tình hình tổ chức và</w:t>
      </w:r>
      <w:r w:rsidRPr="00BE05BD">
        <w:rPr>
          <w:rFonts w:eastAsia="Times New Roman"/>
          <w:bCs/>
          <w:iCs/>
        </w:rPr>
        <w:t xml:space="preserve"> hoạt động của đơn vị;</w:t>
      </w:r>
    </w:p>
    <w:p w14:paraId="5C61F8F9" w14:textId="5A73EC24" w:rsidR="00935650" w:rsidRPr="00BE05BD" w:rsidRDefault="00C73ADC" w:rsidP="003B1F13">
      <w:pPr>
        <w:shd w:val="clear" w:color="auto" w:fill="FFFFFF"/>
        <w:spacing w:before="140" w:line="360" w:lineRule="exact"/>
        <w:ind w:firstLine="720"/>
        <w:jc w:val="both"/>
        <w:rPr>
          <w:rFonts w:eastAsia="Times New Roman"/>
        </w:rPr>
      </w:pPr>
      <w:r w:rsidRPr="00BE05BD">
        <w:rPr>
          <w:rFonts w:eastAsia="Times New Roman"/>
        </w:rPr>
        <w:t>o</w:t>
      </w:r>
      <w:r w:rsidR="00935650" w:rsidRPr="00BE05BD">
        <w:rPr>
          <w:rFonts w:eastAsia="Times New Roman"/>
        </w:rPr>
        <w:t xml:space="preserve">) </w:t>
      </w:r>
      <w:r w:rsidR="00DE4EE8" w:rsidRPr="00BE05BD">
        <w:rPr>
          <w:rFonts w:eastAsia="Times New Roman"/>
        </w:rPr>
        <w:t>T</w:t>
      </w:r>
      <w:r w:rsidR="00DE4EE8" w:rsidRPr="00BE05BD">
        <w:rPr>
          <w:rFonts w:eastAsia="Times New Roman"/>
          <w:lang w:val="vi-VN"/>
        </w:rPr>
        <w:t>hực hiện nhiệm vụ</w:t>
      </w:r>
      <w:r w:rsidR="00B725A0" w:rsidRPr="00BE05BD">
        <w:rPr>
          <w:rFonts w:eastAsia="Times New Roman"/>
        </w:rPr>
        <w:t>, quyền hạn</w:t>
      </w:r>
      <w:r w:rsidR="00DE4EE8" w:rsidRPr="00BE05BD">
        <w:rPr>
          <w:rFonts w:eastAsia="Times New Roman"/>
          <w:lang w:val="vi-VN"/>
        </w:rPr>
        <w:t xml:space="preserve"> khác theo</w:t>
      </w:r>
      <w:r w:rsidR="00DE4EE8" w:rsidRPr="00BE05BD">
        <w:rPr>
          <w:rFonts w:eastAsia="Times New Roman"/>
        </w:rPr>
        <w:t xml:space="preserve"> </w:t>
      </w:r>
      <w:r w:rsidR="00DE4EE8" w:rsidRPr="00BE05BD">
        <w:rPr>
          <w:rFonts w:eastAsia="Times New Roman"/>
          <w:lang w:val="vi-VN"/>
        </w:rPr>
        <w:t>phân công của Chánh án Tòa án nhân dân tối cao.</w:t>
      </w:r>
    </w:p>
    <w:p w14:paraId="35995062" w14:textId="77777777" w:rsidR="00866125" w:rsidRPr="00BE05BD" w:rsidRDefault="00935650" w:rsidP="003B1F13">
      <w:pPr>
        <w:shd w:val="clear" w:color="auto" w:fill="FFFFFF"/>
        <w:spacing w:before="140" w:line="360" w:lineRule="exact"/>
        <w:ind w:firstLine="720"/>
        <w:jc w:val="both"/>
        <w:rPr>
          <w:rFonts w:eastAsia="Times New Roman"/>
        </w:rPr>
      </w:pPr>
      <w:r w:rsidRPr="00BE05BD">
        <w:rPr>
          <w:rFonts w:eastAsia="Times New Roman"/>
          <w:b/>
          <w:bCs/>
          <w:lang w:val="vi-VN"/>
        </w:rPr>
        <w:t>Điều 1</w:t>
      </w:r>
      <w:r w:rsidR="003F7E40" w:rsidRPr="00BE05BD">
        <w:rPr>
          <w:rFonts w:eastAsia="Times New Roman"/>
          <w:b/>
          <w:bCs/>
        </w:rPr>
        <w:t>6</w:t>
      </w:r>
      <w:r w:rsidRPr="00BE05BD">
        <w:rPr>
          <w:rFonts w:eastAsia="Times New Roman"/>
          <w:b/>
          <w:bCs/>
          <w:lang w:val="vi-VN"/>
        </w:rPr>
        <w:t>. Tạp chí Tòa án nhân dân</w:t>
      </w:r>
      <w:bookmarkEnd w:id="16"/>
    </w:p>
    <w:p w14:paraId="55AD96F8" w14:textId="77777777" w:rsidR="009D21CB" w:rsidRPr="00BE05BD" w:rsidRDefault="00F43FC5" w:rsidP="003B1F13">
      <w:pPr>
        <w:shd w:val="clear" w:color="auto" w:fill="FFFFFF"/>
        <w:spacing w:before="140" w:line="360" w:lineRule="exact"/>
        <w:ind w:firstLine="720"/>
        <w:jc w:val="both"/>
        <w:rPr>
          <w:rFonts w:eastAsia="Times New Roman"/>
        </w:rPr>
      </w:pPr>
      <w:r w:rsidRPr="00BE05BD">
        <w:rPr>
          <w:rFonts w:eastAsia="Times New Roman"/>
          <w:lang w:val="vi-VN"/>
        </w:rPr>
        <w:t xml:space="preserve">1. </w:t>
      </w:r>
      <w:r w:rsidR="009D21CB" w:rsidRPr="00BE05BD">
        <w:rPr>
          <w:rFonts w:eastAsia="Times New Roman"/>
          <w:lang w:val="vi-VN"/>
        </w:rPr>
        <w:t>Tạp chí Tòa án nhân dân là diễn đàn khoa học pháp lý, trao đ</w:t>
      </w:r>
      <w:r w:rsidR="009D21CB" w:rsidRPr="00BE05BD">
        <w:rPr>
          <w:rFonts w:eastAsia="Times New Roman"/>
        </w:rPr>
        <w:t>ổ</w:t>
      </w:r>
      <w:r w:rsidR="009D21CB" w:rsidRPr="00BE05BD">
        <w:rPr>
          <w:rFonts w:eastAsia="Times New Roman"/>
          <w:lang w:val="vi-VN"/>
        </w:rPr>
        <w:t>i kinh nghiệm thực tiễn</w:t>
      </w:r>
      <w:r w:rsidR="00866125" w:rsidRPr="00BE05BD">
        <w:rPr>
          <w:rFonts w:eastAsia="Times New Roman"/>
        </w:rPr>
        <w:t xml:space="preserve"> và</w:t>
      </w:r>
      <w:r w:rsidR="009D21CB" w:rsidRPr="00BE05BD">
        <w:rPr>
          <w:rFonts w:eastAsia="Times New Roman"/>
          <w:lang w:val="vi-VN"/>
        </w:rPr>
        <w:t xml:space="preserve"> lý luận về giải quyết, xét xử </w:t>
      </w:r>
      <w:r w:rsidR="00CA4827" w:rsidRPr="00BE05BD">
        <w:rPr>
          <w:rFonts w:eastAsia="Times New Roman"/>
        </w:rPr>
        <w:t xml:space="preserve">vụ án, </w:t>
      </w:r>
      <w:r w:rsidR="009D21CB" w:rsidRPr="00BE05BD">
        <w:rPr>
          <w:rFonts w:eastAsia="Times New Roman"/>
          <w:lang w:val="vi-VN"/>
        </w:rPr>
        <w:t>vụ việc</w:t>
      </w:r>
      <w:r w:rsidR="003F7E40" w:rsidRPr="00BE05BD">
        <w:rPr>
          <w:rFonts w:eastAsia="Times New Roman"/>
        </w:rPr>
        <w:t>; về</w:t>
      </w:r>
      <w:r w:rsidR="00CA4827" w:rsidRPr="00BE05BD">
        <w:rPr>
          <w:rFonts w:eastAsia="Times New Roman"/>
        </w:rPr>
        <w:t xml:space="preserve"> </w:t>
      </w:r>
      <w:r w:rsidR="009D21CB" w:rsidRPr="00BE05BD">
        <w:rPr>
          <w:rFonts w:eastAsia="Times New Roman"/>
          <w:lang w:val="vi-VN"/>
        </w:rPr>
        <w:t>tổ chức, hoạt động của Tòa án nhân dân</w:t>
      </w:r>
      <w:r w:rsidR="00CA4827" w:rsidRPr="00BE05BD">
        <w:rPr>
          <w:rFonts w:eastAsia="Times New Roman"/>
        </w:rPr>
        <w:t>;</w:t>
      </w:r>
      <w:r w:rsidR="009D21CB" w:rsidRPr="00BE05BD">
        <w:rPr>
          <w:rFonts w:eastAsia="Times New Roman"/>
          <w:lang w:val="vi-VN"/>
        </w:rPr>
        <w:t xml:space="preserve"> bình luận án lệ</w:t>
      </w:r>
      <w:r w:rsidR="00212162" w:rsidRPr="00BE05BD">
        <w:rPr>
          <w:rFonts w:eastAsia="Times New Roman"/>
        </w:rPr>
        <w:t xml:space="preserve"> và nghiên cứu khoa học xét xử.</w:t>
      </w:r>
    </w:p>
    <w:p w14:paraId="7F8579FD" w14:textId="7E84616A" w:rsidR="00D210A2" w:rsidRPr="00BE05BD" w:rsidRDefault="00D210A2" w:rsidP="003B1F13">
      <w:pPr>
        <w:shd w:val="clear" w:color="auto" w:fill="FFFFFF"/>
        <w:spacing w:before="140" w:line="360" w:lineRule="exact"/>
        <w:ind w:firstLine="720"/>
        <w:jc w:val="both"/>
        <w:rPr>
          <w:rFonts w:eastAsia="Times New Roman"/>
        </w:rPr>
      </w:pPr>
      <w:r w:rsidRPr="00BE05BD">
        <w:rPr>
          <w:rFonts w:eastAsia="Times New Roman"/>
        </w:rPr>
        <w:t>2. Tạp chí Tòa án nhân dân</w:t>
      </w:r>
      <w:r w:rsidRPr="00BE05BD">
        <w:rPr>
          <w:rFonts w:eastAsia="Times New Roman"/>
          <w:lang w:val="vi-VN"/>
        </w:rPr>
        <w:t xml:space="preserve"> chịu sự quản lý, chỉ đạo trực tiếp của </w:t>
      </w:r>
      <w:r w:rsidRPr="00BE05BD">
        <w:rPr>
          <w:rFonts w:eastAsia="Times New Roman"/>
        </w:rPr>
        <w:t>Tòa án nhân dân tối cao; chịu</w:t>
      </w:r>
      <w:r w:rsidRPr="00BE05BD">
        <w:rPr>
          <w:rFonts w:eastAsia="Times New Roman"/>
          <w:lang w:val="vi-VN"/>
        </w:rPr>
        <w:t xml:space="preserve"> sự quản lý</w:t>
      </w:r>
      <w:r w:rsidRPr="00BE05BD">
        <w:rPr>
          <w:rFonts w:eastAsia="Times New Roman"/>
        </w:rPr>
        <w:t>, định hướng thông tin</w:t>
      </w:r>
      <w:r w:rsidRPr="00BE05BD">
        <w:rPr>
          <w:rFonts w:eastAsia="Times New Roman"/>
          <w:lang w:val="vi-VN"/>
        </w:rPr>
        <w:t xml:space="preserve"> về báo ch</w:t>
      </w:r>
      <w:r w:rsidRPr="00BE05BD">
        <w:rPr>
          <w:rFonts w:eastAsia="Times New Roman"/>
        </w:rPr>
        <w:t xml:space="preserve">í của cơ quan có thẩm quyền. </w:t>
      </w:r>
      <w:r w:rsidR="008A70D2" w:rsidRPr="00BE05BD">
        <w:rPr>
          <w:rFonts w:eastAsia="Times New Roman"/>
        </w:rPr>
        <w:t>Tạp chí Tòa án nhân dân</w:t>
      </w:r>
      <w:r w:rsidR="008A70D2" w:rsidRPr="00BE05BD">
        <w:rPr>
          <w:rFonts w:eastAsia="Times New Roman"/>
          <w:lang w:val="vi-VN"/>
        </w:rPr>
        <w:t xml:space="preserve"> </w:t>
      </w:r>
      <w:r w:rsidRPr="00BE05BD">
        <w:rPr>
          <w:rFonts w:eastAsia="Times New Roman"/>
          <w:lang w:val="vi-VN"/>
        </w:rPr>
        <w:t xml:space="preserve">hoạt động theo quy định của Luật Báo chí, quy định của pháp luật có liên quan và </w:t>
      </w:r>
      <w:r w:rsidR="003A1D7B">
        <w:rPr>
          <w:rFonts w:eastAsia="Times New Roman"/>
        </w:rPr>
        <w:t xml:space="preserve">của </w:t>
      </w:r>
      <w:r w:rsidRPr="00BE05BD">
        <w:rPr>
          <w:rFonts w:eastAsia="Times New Roman"/>
          <w:lang w:val="vi-VN"/>
        </w:rPr>
        <w:t>Tòa án nhân dân</w:t>
      </w:r>
      <w:r w:rsidR="003F7E40" w:rsidRPr="00BE05BD">
        <w:rPr>
          <w:rFonts w:eastAsia="Times New Roman"/>
        </w:rPr>
        <w:t xml:space="preserve"> tối cao</w:t>
      </w:r>
      <w:r w:rsidRPr="00BE05BD">
        <w:rPr>
          <w:rFonts w:eastAsia="Times New Roman"/>
          <w:lang w:val="vi-VN"/>
        </w:rPr>
        <w:t xml:space="preserve">. </w:t>
      </w:r>
      <w:r w:rsidRPr="00BE05BD">
        <w:rPr>
          <w:rFonts w:eastAsia="Times New Roman"/>
        </w:rPr>
        <w:t xml:space="preserve"> </w:t>
      </w:r>
    </w:p>
    <w:p w14:paraId="3EA5CD34" w14:textId="77777777" w:rsidR="00D210A2" w:rsidRPr="00BE05BD" w:rsidRDefault="00D210A2" w:rsidP="003B1F13">
      <w:pPr>
        <w:shd w:val="clear" w:color="auto" w:fill="FFFFFF"/>
        <w:spacing w:before="140" w:line="360" w:lineRule="exact"/>
        <w:ind w:firstLine="720"/>
        <w:jc w:val="both"/>
        <w:rPr>
          <w:rFonts w:eastAsia="Times New Roman"/>
        </w:rPr>
      </w:pPr>
      <w:r w:rsidRPr="00BE05BD">
        <w:rPr>
          <w:rFonts w:eastAsia="Times New Roman"/>
        </w:rPr>
        <w:t xml:space="preserve">3. </w:t>
      </w:r>
      <w:r w:rsidR="00431EAC" w:rsidRPr="00BE05BD">
        <w:rPr>
          <w:rFonts w:eastAsia="Times New Roman"/>
        </w:rPr>
        <w:t>Tạp chí Tòa án nhân dân</w:t>
      </w:r>
      <w:r w:rsidR="00431EAC" w:rsidRPr="00BE05BD">
        <w:rPr>
          <w:rFonts w:eastAsia="Times New Roman"/>
          <w:lang w:val="vi-VN"/>
        </w:rPr>
        <w:t xml:space="preserve"> </w:t>
      </w:r>
      <w:r w:rsidRPr="00BE05BD">
        <w:rPr>
          <w:rFonts w:eastAsia="Times New Roman"/>
          <w:lang w:val="vi-VN"/>
        </w:rPr>
        <w:t xml:space="preserve">gồm </w:t>
      </w:r>
      <w:r w:rsidR="00431EAC" w:rsidRPr="00BE05BD">
        <w:rPr>
          <w:rFonts w:eastAsia="Times New Roman"/>
        </w:rPr>
        <w:t>Tạp chí</w:t>
      </w:r>
      <w:r w:rsidRPr="00BE05BD">
        <w:rPr>
          <w:rFonts w:eastAsia="Times New Roman"/>
          <w:lang w:val="vi-VN"/>
        </w:rPr>
        <w:t xml:space="preserve"> </w:t>
      </w:r>
      <w:r w:rsidR="00431EAC" w:rsidRPr="00BE05BD">
        <w:rPr>
          <w:rFonts w:eastAsia="Times New Roman"/>
        </w:rPr>
        <w:t>i</w:t>
      </w:r>
      <w:r w:rsidRPr="00BE05BD">
        <w:rPr>
          <w:rFonts w:eastAsia="Times New Roman"/>
          <w:lang w:val="vi-VN"/>
        </w:rPr>
        <w:t xml:space="preserve">n và </w:t>
      </w:r>
      <w:r w:rsidR="00431EAC" w:rsidRPr="00BE05BD">
        <w:rPr>
          <w:rFonts w:eastAsia="Times New Roman"/>
        </w:rPr>
        <w:t>Tạp chí</w:t>
      </w:r>
      <w:r w:rsidRPr="00BE05BD">
        <w:rPr>
          <w:rFonts w:eastAsia="Times New Roman"/>
          <w:lang w:val="vi-VN"/>
        </w:rPr>
        <w:t xml:space="preserve"> </w:t>
      </w:r>
      <w:r w:rsidR="00431EAC" w:rsidRPr="00BE05BD">
        <w:rPr>
          <w:rFonts w:eastAsia="Times New Roman"/>
        </w:rPr>
        <w:t>đ</w:t>
      </w:r>
      <w:r w:rsidRPr="00BE05BD">
        <w:rPr>
          <w:rFonts w:eastAsia="Times New Roman"/>
          <w:lang w:val="vi-VN"/>
        </w:rPr>
        <w:t>iện tử, là đơn vị sự nghiệp có thu</w:t>
      </w:r>
      <w:r w:rsidRPr="00BE05BD">
        <w:rPr>
          <w:rFonts w:eastAsia="Times New Roman"/>
        </w:rPr>
        <w:t xml:space="preserve"> thuộc Tòa án nhân dân tối cao, có trụ sở tại Hà Nội</w:t>
      </w:r>
      <w:r w:rsidRPr="00BE05BD">
        <w:rPr>
          <w:rFonts w:eastAsia="Times New Roman"/>
          <w:lang w:val="vi-VN"/>
        </w:rPr>
        <w:t>, có tư cách pháp nhân, con dấu riêng, được mở tài khoản tại Kho bạc nhà nước và Ngân hàng theo quy định của pháp luật.</w:t>
      </w:r>
    </w:p>
    <w:p w14:paraId="79BE2C1D" w14:textId="77777777" w:rsidR="006D10D8" w:rsidRPr="00BE05BD" w:rsidRDefault="00431EAC" w:rsidP="003B1F13">
      <w:pPr>
        <w:shd w:val="clear" w:color="auto" w:fill="FFFFFF"/>
        <w:spacing w:before="140" w:line="360" w:lineRule="exact"/>
        <w:ind w:firstLine="720"/>
        <w:jc w:val="both"/>
        <w:rPr>
          <w:rFonts w:eastAsia="Times New Roman"/>
        </w:rPr>
      </w:pPr>
      <w:r w:rsidRPr="00BE05BD">
        <w:rPr>
          <w:rFonts w:eastAsia="Times New Roman"/>
        </w:rPr>
        <w:lastRenderedPageBreak/>
        <w:t>4</w:t>
      </w:r>
      <w:r w:rsidR="009D21CB" w:rsidRPr="00BE05BD">
        <w:rPr>
          <w:rFonts w:eastAsia="Times New Roman"/>
        </w:rPr>
        <w:t xml:space="preserve">. </w:t>
      </w:r>
      <w:r w:rsidR="007D3B0B" w:rsidRPr="00BE05BD">
        <w:rPr>
          <w:rFonts w:eastAsia="Times New Roman"/>
        </w:rPr>
        <w:t>C</w:t>
      </w:r>
      <w:r w:rsidR="00212162" w:rsidRPr="00BE05BD">
        <w:rPr>
          <w:rFonts w:eastAsia="Times New Roman"/>
        </w:rPr>
        <w:t xml:space="preserve">ác đơn vị </w:t>
      </w:r>
      <w:r w:rsidR="00CA4827" w:rsidRPr="00BE05BD">
        <w:rPr>
          <w:rFonts w:eastAsia="Times New Roman"/>
        </w:rPr>
        <w:t>thuộc</w:t>
      </w:r>
      <w:r w:rsidR="00C73ADC" w:rsidRPr="00BE05BD">
        <w:rPr>
          <w:rFonts w:eastAsia="Times New Roman"/>
        </w:rPr>
        <w:t xml:space="preserve"> Tạp chí Tòa án nhân dân</w:t>
      </w:r>
      <w:r w:rsidR="00212162" w:rsidRPr="00BE05BD">
        <w:rPr>
          <w:rFonts w:eastAsia="Times New Roman"/>
        </w:rPr>
        <w:t xml:space="preserve"> gồm:</w:t>
      </w:r>
    </w:p>
    <w:p w14:paraId="0FAF47C7" w14:textId="0085966A" w:rsidR="003F7E40" w:rsidRPr="00BE05BD" w:rsidRDefault="008E20EF" w:rsidP="003B1F13">
      <w:pPr>
        <w:shd w:val="clear" w:color="auto" w:fill="FFFFFF"/>
        <w:spacing w:before="140" w:line="360" w:lineRule="exact"/>
        <w:ind w:firstLine="720"/>
        <w:jc w:val="both"/>
        <w:rPr>
          <w:rFonts w:eastAsia="Times New Roman"/>
        </w:rPr>
      </w:pPr>
      <w:r>
        <w:rPr>
          <w:rFonts w:eastAsia="Times New Roman"/>
        </w:rPr>
        <w:t xml:space="preserve">a) </w:t>
      </w:r>
      <w:r w:rsidR="00E60B1B">
        <w:rPr>
          <w:rFonts w:eastAsia="Times New Roman"/>
        </w:rPr>
        <w:t>Phòng Tạp chí in (Phòng I)</w:t>
      </w:r>
      <w:r w:rsidR="003F7E40" w:rsidRPr="00BE05BD">
        <w:rPr>
          <w:rFonts w:eastAsia="Times New Roman"/>
        </w:rPr>
        <w:t>;</w:t>
      </w:r>
    </w:p>
    <w:p w14:paraId="52615EDB" w14:textId="1B096DF7" w:rsidR="003F7E40" w:rsidRPr="00BE05BD" w:rsidRDefault="00A92049" w:rsidP="003B1F13">
      <w:pPr>
        <w:shd w:val="clear" w:color="auto" w:fill="FFFFFF"/>
        <w:spacing w:before="140" w:line="360" w:lineRule="exact"/>
        <w:ind w:firstLine="720"/>
        <w:jc w:val="both"/>
        <w:rPr>
          <w:rFonts w:eastAsia="Times New Roman"/>
        </w:rPr>
      </w:pPr>
      <w:r>
        <w:rPr>
          <w:rFonts w:eastAsia="Times New Roman"/>
        </w:rPr>
        <w:t xml:space="preserve">b) Phòng </w:t>
      </w:r>
      <w:r w:rsidR="00E60B1B">
        <w:rPr>
          <w:rFonts w:eastAsia="Times New Roman"/>
        </w:rPr>
        <w:t>Tạp chí điện tử và nghiên cứu khoa học xét xử (Phòng II)</w:t>
      </w:r>
      <w:r>
        <w:rPr>
          <w:rFonts w:eastAsia="Times New Roman"/>
        </w:rPr>
        <w:t>;</w:t>
      </w:r>
    </w:p>
    <w:p w14:paraId="7C80CEEC" w14:textId="517610C0" w:rsidR="003F7E40" w:rsidRPr="00BE05BD" w:rsidRDefault="003F7E40" w:rsidP="003B1F13">
      <w:pPr>
        <w:shd w:val="clear" w:color="auto" w:fill="FFFFFF"/>
        <w:spacing w:before="140" w:line="360" w:lineRule="exact"/>
        <w:ind w:firstLine="720"/>
        <w:jc w:val="both"/>
        <w:rPr>
          <w:rFonts w:eastAsia="Times New Roman"/>
        </w:rPr>
      </w:pPr>
      <w:r w:rsidRPr="00BE05BD">
        <w:rPr>
          <w:rFonts w:eastAsia="Times New Roman"/>
        </w:rPr>
        <w:t xml:space="preserve">c) </w:t>
      </w:r>
      <w:r w:rsidR="008E20EF">
        <w:rPr>
          <w:rFonts w:eastAsia="Times New Roman"/>
        </w:rPr>
        <w:t xml:space="preserve">Phòng </w:t>
      </w:r>
      <w:r w:rsidR="00E60B1B">
        <w:rPr>
          <w:rFonts w:eastAsia="Times New Roman"/>
        </w:rPr>
        <w:t xml:space="preserve">Trị sự (Phòng </w:t>
      </w:r>
      <w:r w:rsidR="008E20EF">
        <w:rPr>
          <w:rFonts w:eastAsia="Times New Roman"/>
        </w:rPr>
        <w:t>III</w:t>
      </w:r>
      <w:r w:rsidR="00E60B1B">
        <w:rPr>
          <w:rFonts w:eastAsia="Times New Roman"/>
        </w:rPr>
        <w:t>)</w:t>
      </w:r>
      <w:r w:rsidRPr="00BE05BD">
        <w:rPr>
          <w:rFonts w:eastAsia="Times New Roman"/>
        </w:rPr>
        <w:t>.</w:t>
      </w:r>
    </w:p>
    <w:p w14:paraId="748F2BFE" w14:textId="4E13C042" w:rsidR="00935650" w:rsidRPr="00BE05BD" w:rsidRDefault="00431EAC" w:rsidP="003B1F13">
      <w:pPr>
        <w:shd w:val="clear" w:color="auto" w:fill="FFFFFF"/>
        <w:spacing w:before="140" w:line="360" w:lineRule="exact"/>
        <w:ind w:firstLine="720"/>
        <w:jc w:val="both"/>
        <w:rPr>
          <w:rFonts w:eastAsia="Times New Roman"/>
        </w:rPr>
      </w:pPr>
      <w:r w:rsidRPr="00BE05BD">
        <w:rPr>
          <w:rFonts w:eastAsia="Times New Roman"/>
        </w:rPr>
        <w:t>5</w:t>
      </w:r>
      <w:r w:rsidR="00935650" w:rsidRPr="00BE05BD">
        <w:rPr>
          <w:rFonts w:eastAsia="Times New Roman"/>
          <w:lang w:val="vi-VN"/>
        </w:rPr>
        <w:t xml:space="preserve">. </w:t>
      </w:r>
      <w:r w:rsidR="00C73ADC" w:rsidRPr="00BE05BD">
        <w:rPr>
          <w:rFonts w:eastAsia="Times New Roman"/>
        </w:rPr>
        <w:t>Tạp chí Tòa án nhân dân thực hiện n</w:t>
      </w:r>
      <w:r w:rsidR="00F43FC5" w:rsidRPr="00BE05BD">
        <w:rPr>
          <w:rFonts w:eastAsia="Times New Roman"/>
          <w:lang w:val="vi-VN"/>
        </w:rPr>
        <w:t>hiệm vụ</w:t>
      </w:r>
      <w:r w:rsidR="00C73ADC" w:rsidRPr="00BE05BD">
        <w:rPr>
          <w:rFonts w:eastAsia="Times New Roman"/>
        </w:rPr>
        <w:t>,</w:t>
      </w:r>
      <w:r w:rsidR="00F43FC5" w:rsidRPr="00BE05BD">
        <w:rPr>
          <w:rFonts w:eastAsia="Times New Roman"/>
          <w:lang w:val="vi-VN"/>
        </w:rPr>
        <w:t xml:space="preserve"> quyền hạn</w:t>
      </w:r>
      <w:r w:rsidR="00C73ADC" w:rsidRPr="00BE05BD">
        <w:rPr>
          <w:rFonts w:eastAsia="Times New Roman"/>
        </w:rPr>
        <w:t xml:space="preserve"> sau</w:t>
      </w:r>
      <w:r w:rsidR="00987ACC">
        <w:rPr>
          <w:rFonts w:eastAsia="Times New Roman"/>
        </w:rPr>
        <w:t xml:space="preserve"> đây</w:t>
      </w:r>
      <w:r w:rsidR="009D21CB" w:rsidRPr="00BE05BD">
        <w:rPr>
          <w:rFonts w:eastAsia="Times New Roman"/>
        </w:rPr>
        <w:t>:</w:t>
      </w:r>
    </w:p>
    <w:p w14:paraId="33979DA5" w14:textId="77777777" w:rsidR="001C2244" w:rsidRPr="0058703F" w:rsidRDefault="00935650" w:rsidP="003B1F13">
      <w:pPr>
        <w:shd w:val="clear" w:color="auto" w:fill="FFFFFF"/>
        <w:spacing w:before="140" w:line="360" w:lineRule="exact"/>
        <w:ind w:firstLine="720"/>
        <w:jc w:val="both"/>
        <w:rPr>
          <w:rFonts w:eastAsia="Times New Roman"/>
          <w:spacing w:val="-6"/>
        </w:rPr>
      </w:pPr>
      <w:r w:rsidRPr="0058703F">
        <w:rPr>
          <w:rFonts w:eastAsia="Times New Roman"/>
          <w:spacing w:val="-6"/>
          <w:lang w:val="vi-VN"/>
        </w:rPr>
        <w:t xml:space="preserve">a) </w:t>
      </w:r>
      <w:r w:rsidR="00431EAC" w:rsidRPr="0058703F">
        <w:rPr>
          <w:rFonts w:eastAsia="Times New Roman"/>
          <w:spacing w:val="-6"/>
        </w:rPr>
        <w:t>Xây dựng</w:t>
      </w:r>
      <w:r w:rsidRPr="0058703F">
        <w:rPr>
          <w:rFonts w:eastAsia="Times New Roman"/>
          <w:spacing w:val="-6"/>
          <w:lang w:val="vi-VN"/>
        </w:rPr>
        <w:t xml:space="preserve"> kế hoạch hoạt động và phát triển </w:t>
      </w:r>
      <w:r w:rsidR="00F43FC5" w:rsidRPr="0058703F">
        <w:rPr>
          <w:rFonts w:eastAsia="Times New Roman"/>
          <w:spacing w:val="-6"/>
        </w:rPr>
        <w:t>của Tạp chí</w:t>
      </w:r>
      <w:r w:rsidRPr="0058703F">
        <w:rPr>
          <w:rFonts w:eastAsia="Times New Roman"/>
          <w:spacing w:val="-6"/>
          <w:lang w:val="vi-VN"/>
        </w:rPr>
        <w:t xml:space="preserve"> Tòa án nhân dân</w:t>
      </w:r>
      <w:r w:rsidR="00F43FC5" w:rsidRPr="0058703F">
        <w:rPr>
          <w:rFonts w:eastAsia="Times New Roman"/>
          <w:spacing w:val="-6"/>
        </w:rPr>
        <w:t>;</w:t>
      </w:r>
    </w:p>
    <w:p w14:paraId="5A878BD8" w14:textId="77777777" w:rsidR="00935650" w:rsidRPr="00BE05BD" w:rsidRDefault="00935650" w:rsidP="003B1F13">
      <w:pPr>
        <w:shd w:val="clear" w:color="auto" w:fill="FFFFFF"/>
        <w:spacing w:before="140" w:line="360" w:lineRule="exact"/>
        <w:ind w:firstLine="720"/>
        <w:jc w:val="both"/>
        <w:rPr>
          <w:rFonts w:eastAsia="Times New Roman"/>
        </w:rPr>
      </w:pPr>
      <w:r w:rsidRPr="00BE05BD">
        <w:rPr>
          <w:rFonts w:eastAsia="Times New Roman"/>
        </w:rPr>
        <w:t>b)</w:t>
      </w:r>
      <w:r w:rsidRPr="00BE05BD">
        <w:rPr>
          <w:rFonts w:eastAsia="Times New Roman"/>
          <w:lang w:val="vi-VN"/>
        </w:rPr>
        <w:t xml:space="preserve"> </w:t>
      </w:r>
      <w:r w:rsidR="001C2244" w:rsidRPr="00BE05BD">
        <w:rPr>
          <w:rFonts w:eastAsia="Times New Roman"/>
        </w:rPr>
        <w:t>X</w:t>
      </w:r>
      <w:r w:rsidRPr="00BE05BD">
        <w:rPr>
          <w:rFonts w:eastAsia="Times New Roman"/>
          <w:lang w:val="vi-VN"/>
        </w:rPr>
        <w:t>uất bản, phát hành chuyên đề, ấn phẩm về tổ chức và hoạt động của Tòa án nhân dân theo quy định của pháp luật và phân công của Chánh án Tòa án nhân dân tối cao</w:t>
      </w:r>
      <w:r w:rsidR="00F43FC5" w:rsidRPr="00BE05BD">
        <w:rPr>
          <w:rFonts w:eastAsia="Times New Roman"/>
        </w:rPr>
        <w:t>;</w:t>
      </w:r>
    </w:p>
    <w:p w14:paraId="1D0CD38F" w14:textId="1445D0BF" w:rsidR="00935650" w:rsidRPr="00BE05BD" w:rsidRDefault="00935650" w:rsidP="003B1F13">
      <w:pPr>
        <w:shd w:val="clear" w:color="auto" w:fill="FFFFFF"/>
        <w:spacing w:before="140" w:line="360" w:lineRule="exact"/>
        <w:ind w:firstLine="720"/>
        <w:jc w:val="both"/>
        <w:rPr>
          <w:rFonts w:eastAsia="Times New Roman"/>
          <w:spacing w:val="-2"/>
        </w:rPr>
      </w:pPr>
      <w:r w:rsidRPr="00BE05BD">
        <w:rPr>
          <w:rFonts w:eastAsia="Times New Roman"/>
          <w:spacing w:val="-2"/>
        </w:rPr>
        <w:t xml:space="preserve">c) </w:t>
      </w:r>
      <w:r w:rsidRPr="00BE05BD">
        <w:rPr>
          <w:rFonts w:eastAsia="Times New Roman"/>
          <w:spacing w:val="-2"/>
          <w:lang w:val="vi-VN"/>
        </w:rPr>
        <w:t>T</w:t>
      </w:r>
      <w:r w:rsidR="001C2244" w:rsidRPr="00BE05BD">
        <w:rPr>
          <w:rFonts w:eastAsia="Times New Roman"/>
          <w:spacing w:val="-2"/>
        </w:rPr>
        <w:t>iếp nhận</w:t>
      </w:r>
      <w:r w:rsidRPr="00BE05BD">
        <w:rPr>
          <w:rFonts w:eastAsia="Times New Roman"/>
          <w:spacing w:val="-2"/>
          <w:lang w:val="vi-VN"/>
        </w:rPr>
        <w:t xml:space="preserve">, tuyển chọn, biên tập bài, xuất bản và phát hành ấn phẩm in, </w:t>
      </w:r>
      <w:r w:rsidR="001C2244" w:rsidRPr="00BE05BD">
        <w:rPr>
          <w:rFonts w:eastAsia="Times New Roman"/>
          <w:spacing w:val="-2"/>
        </w:rPr>
        <w:t>T</w:t>
      </w:r>
      <w:r w:rsidRPr="00BE05BD">
        <w:rPr>
          <w:rFonts w:eastAsia="Times New Roman"/>
          <w:spacing w:val="-2"/>
          <w:lang w:val="vi-VN"/>
        </w:rPr>
        <w:t>rang thông tin điện tử do Tạp chí</w:t>
      </w:r>
      <w:r w:rsidR="00650CB0" w:rsidRPr="00BE05BD">
        <w:rPr>
          <w:rFonts w:eastAsia="Times New Roman"/>
          <w:spacing w:val="-2"/>
        </w:rPr>
        <w:t xml:space="preserve"> Tòa án nhân dân</w:t>
      </w:r>
      <w:r w:rsidRPr="00BE05BD">
        <w:rPr>
          <w:rFonts w:eastAsia="Times New Roman"/>
          <w:spacing w:val="-2"/>
          <w:lang w:val="vi-VN"/>
        </w:rPr>
        <w:t xml:space="preserve"> xây dựng và quản lý theo quy định của pháp luật;</w:t>
      </w:r>
    </w:p>
    <w:p w14:paraId="101CD29E" w14:textId="5565EBC7" w:rsidR="00B75451" w:rsidRPr="00BE05BD" w:rsidRDefault="009C4777" w:rsidP="003B1F13">
      <w:pPr>
        <w:shd w:val="clear" w:color="auto" w:fill="FFFFFF"/>
        <w:spacing w:before="140" w:line="360" w:lineRule="exact"/>
        <w:ind w:firstLine="720"/>
        <w:jc w:val="both"/>
        <w:rPr>
          <w:rFonts w:eastAsia="Times New Roman"/>
        </w:rPr>
      </w:pPr>
      <w:r w:rsidRPr="00BE05BD">
        <w:rPr>
          <w:rFonts w:eastAsia="Times New Roman"/>
        </w:rPr>
        <w:t>d</w:t>
      </w:r>
      <w:r w:rsidR="00B75451" w:rsidRPr="00BE05BD">
        <w:rPr>
          <w:rFonts w:eastAsia="Times New Roman"/>
        </w:rPr>
        <w:t xml:space="preserve">) Phổ biến, đăng tải văn bản </w:t>
      </w:r>
      <w:r w:rsidRPr="00BE05BD">
        <w:rPr>
          <w:rFonts w:eastAsia="Times New Roman"/>
        </w:rPr>
        <w:t>của Đảng, pháp luật của Nhà nước, của Hội đồng Thẩm phán Tòa án nhân dân tối cao, Chánh án Tòa án nhân dân tối cao;</w:t>
      </w:r>
      <w:r w:rsidR="00DB32D3" w:rsidRPr="00BE05BD">
        <w:rPr>
          <w:rFonts w:eastAsia="Times New Roman"/>
        </w:rPr>
        <w:t xml:space="preserve"> </w:t>
      </w:r>
      <w:r w:rsidRPr="00BE05BD">
        <w:rPr>
          <w:rFonts w:eastAsia="Times New Roman"/>
        </w:rPr>
        <w:t xml:space="preserve"> </w:t>
      </w:r>
    </w:p>
    <w:p w14:paraId="3CC8BDAF" w14:textId="77777777" w:rsidR="00653F0D" w:rsidRPr="00BE05BD" w:rsidRDefault="00653F0D" w:rsidP="003B1F13">
      <w:pPr>
        <w:shd w:val="clear" w:color="auto" w:fill="FFFFFF"/>
        <w:spacing w:before="140" w:line="360" w:lineRule="exact"/>
        <w:ind w:firstLine="720"/>
        <w:jc w:val="both"/>
        <w:rPr>
          <w:rFonts w:eastAsia="Times New Roman"/>
        </w:rPr>
      </w:pPr>
      <w:r w:rsidRPr="00BE05BD">
        <w:rPr>
          <w:rFonts w:eastAsia="Times New Roman"/>
        </w:rPr>
        <w:t xml:space="preserve">đ) </w:t>
      </w:r>
      <w:r w:rsidR="00EC317C" w:rsidRPr="00BE05BD">
        <w:rPr>
          <w:rFonts w:eastAsia="Times New Roman"/>
        </w:rPr>
        <w:t>Tổ chức</w:t>
      </w:r>
      <w:r w:rsidR="00CA35D8" w:rsidRPr="00BE05BD">
        <w:rPr>
          <w:rFonts w:eastAsia="Times New Roman"/>
        </w:rPr>
        <w:t xml:space="preserve"> nghiên cứu khoa học xét xử;</w:t>
      </w:r>
      <w:r w:rsidR="00B75451" w:rsidRPr="00BE05BD">
        <w:rPr>
          <w:rFonts w:eastAsia="Times New Roman"/>
        </w:rPr>
        <w:t xml:space="preserve"> tiếp nhận</w:t>
      </w:r>
      <w:r w:rsidR="009C4777" w:rsidRPr="00BE05BD">
        <w:rPr>
          <w:rFonts w:eastAsia="Times New Roman"/>
        </w:rPr>
        <w:t xml:space="preserve">, </w:t>
      </w:r>
      <w:r w:rsidR="00B75451" w:rsidRPr="00BE05BD">
        <w:rPr>
          <w:rFonts w:eastAsia="Times New Roman"/>
        </w:rPr>
        <w:t xml:space="preserve">công bố </w:t>
      </w:r>
      <w:r w:rsidR="009C4777" w:rsidRPr="00BE05BD">
        <w:rPr>
          <w:rFonts w:eastAsia="Times New Roman"/>
        </w:rPr>
        <w:t>công trình, kết quả nghiên cứu khoa học xét xử;</w:t>
      </w:r>
    </w:p>
    <w:p w14:paraId="7C21A495" w14:textId="7B079A0B" w:rsidR="00AF0BE5" w:rsidRPr="00BE05BD" w:rsidRDefault="00AF0BE5" w:rsidP="003B1F13">
      <w:pPr>
        <w:spacing w:before="140" w:line="360" w:lineRule="exact"/>
        <w:ind w:firstLine="709"/>
        <w:jc w:val="both"/>
      </w:pPr>
      <w:r w:rsidRPr="00BE05BD">
        <w:t xml:space="preserve">e) Quản lý công tác tài chính, kế toán, tài sản </w:t>
      </w:r>
      <w:r w:rsidR="00650CB0" w:rsidRPr="00BE05BD">
        <w:rPr>
          <w:rFonts w:eastAsia="Times New Roman"/>
        </w:rPr>
        <w:t>theo phân cấp và quy định của pháp luật;</w:t>
      </w:r>
    </w:p>
    <w:p w14:paraId="31B3E94E" w14:textId="66C37113" w:rsidR="00DB3B1F" w:rsidRPr="00BE05BD" w:rsidRDefault="00DB3B1F" w:rsidP="003B1F13">
      <w:pPr>
        <w:spacing w:before="140" w:line="360" w:lineRule="exact"/>
        <w:ind w:firstLine="709"/>
        <w:jc w:val="both"/>
        <w:rPr>
          <w:spacing w:val="-4"/>
        </w:rPr>
      </w:pPr>
      <w:r w:rsidRPr="00BE05BD">
        <w:rPr>
          <w:spacing w:val="-4"/>
        </w:rPr>
        <w:t>g) Thực hiện công tác quản lý</w:t>
      </w:r>
      <w:r w:rsidR="00987ACC">
        <w:rPr>
          <w:spacing w:val="-4"/>
        </w:rPr>
        <w:t xml:space="preserve"> viên chức,</w:t>
      </w:r>
      <w:r w:rsidRPr="00BE05BD">
        <w:rPr>
          <w:spacing w:val="-4"/>
        </w:rPr>
        <w:t xml:space="preserve"> người lao động; công tác thi đua</w:t>
      </w:r>
      <w:r w:rsidR="00650CB0" w:rsidRPr="00BE05BD">
        <w:rPr>
          <w:spacing w:val="-4"/>
        </w:rPr>
        <w:t>,</w:t>
      </w:r>
      <w:r w:rsidRPr="00BE05BD">
        <w:rPr>
          <w:spacing w:val="-4"/>
        </w:rPr>
        <w:t xml:space="preserve"> khen thưởng </w:t>
      </w:r>
      <w:r w:rsidR="00650CB0" w:rsidRPr="00BE05BD">
        <w:rPr>
          <w:rFonts w:eastAsia="Times New Roman"/>
        </w:rPr>
        <w:t>theo phân cấp và quy định của pháp luật;</w:t>
      </w:r>
    </w:p>
    <w:p w14:paraId="5E0A34DE" w14:textId="77777777" w:rsidR="00B75451" w:rsidRPr="00BE05BD" w:rsidRDefault="00DB3B1F" w:rsidP="003B1F13">
      <w:pPr>
        <w:shd w:val="clear" w:color="auto" w:fill="FFFFFF"/>
        <w:spacing w:before="140" w:line="360" w:lineRule="exact"/>
        <w:ind w:firstLine="720"/>
        <w:jc w:val="both"/>
        <w:rPr>
          <w:rFonts w:eastAsia="Times New Roman"/>
        </w:rPr>
      </w:pPr>
      <w:r w:rsidRPr="00BE05BD">
        <w:rPr>
          <w:rFonts w:eastAsia="Times New Roman"/>
        </w:rPr>
        <w:t>h</w:t>
      </w:r>
      <w:r w:rsidR="00B75451" w:rsidRPr="00BE05BD">
        <w:rPr>
          <w:rFonts w:eastAsia="Times New Roman"/>
        </w:rPr>
        <w:t xml:space="preserve">) Tổ chức thực hiện khai thác thông tin quảng cáo, tài trợ </w:t>
      </w:r>
      <w:r w:rsidR="00B75451" w:rsidRPr="00BE05BD">
        <w:rPr>
          <w:rFonts w:eastAsia="Times New Roman"/>
          <w:lang w:val="vi-VN"/>
        </w:rPr>
        <w:t>theo quy định của pháp luật</w:t>
      </w:r>
      <w:r w:rsidR="00B75451" w:rsidRPr="00BE05BD">
        <w:rPr>
          <w:rFonts w:eastAsia="Times New Roman"/>
        </w:rPr>
        <w:t xml:space="preserve"> để bảo đảm một phần chi phí cho hoạt động nghiệp vụ;</w:t>
      </w:r>
    </w:p>
    <w:p w14:paraId="489B1931" w14:textId="0F2AB6B8" w:rsidR="00B75451" w:rsidRPr="00BE05BD" w:rsidRDefault="00DB3B1F" w:rsidP="003B1F13">
      <w:pPr>
        <w:spacing w:before="140" w:line="360" w:lineRule="exact"/>
        <w:ind w:firstLine="709"/>
        <w:jc w:val="both"/>
      </w:pPr>
      <w:r w:rsidRPr="00BE05BD">
        <w:t>i</w:t>
      </w:r>
      <w:r w:rsidR="00AF0BE5" w:rsidRPr="00BE05BD">
        <w:t>) Giải quyết khiếu nại, tố cáo; thực hiện phòng, chống tham nhũng,</w:t>
      </w:r>
      <w:r w:rsidR="00987ACC">
        <w:t xml:space="preserve"> lãng phí,</w:t>
      </w:r>
      <w:r w:rsidR="00AF0BE5" w:rsidRPr="00BE05BD">
        <w:t xml:space="preserve"> tiêu cực, thực hành tiết kiệm trong hoạt động của đơn vị theo quy định của pháp luật và của Tòa án nhân dân tối cao;</w:t>
      </w:r>
    </w:p>
    <w:p w14:paraId="01223FE7" w14:textId="40A22EA7" w:rsidR="003D1FE2" w:rsidRPr="00BE05BD" w:rsidRDefault="00DB3B1F" w:rsidP="003B1F13">
      <w:pPr>
        <w:spacing w:before="140" w:line="360" w:lineRule="exact"/>
        <w:ind w:firstLine="709"/>
        <w:jc w:val="both"/>
      </w:pPr>
      <w:r w:rsidRPr="00BE05BD">
        <w:t>k</w:t>
      </w:r>
      <w:r w:rsidR="003D1FE2" w:rsidRPr="00BE05BD">
        <w:t xml:space="preserve">) Thực hiện nhiệm vụ, quyền hạn khác theo </w:t>
      </w:r>
      <w:r w:rsidR="00F500F4" w:rsidRPr="00BE05BD">
        <w:t>Giấy phép hoạt động,</w:t>
      </w:r>
      <w:r w:rsidR="003D1FE2" w:rsidRPr="00BE05BD">
        <w:t xml:space="preserve"> Luật Báo chí</w:t>
      </w:r>
      <w:r w:rsidR="00B725A0" w:rsidRPr="00BE05BD">
        <w:t xml:space="preserve"> và </w:t>
      </w:r>
      <w:r w:rsidR="003D1FE2" w:rsidRPr="00BE05BD">
        <w:t>phân công của Chánh án Tòa án nhân dân tối cao.</w:t>
      </w:r>
    </w:p>
    <w:p w14:paraId="19FA1EE4" w14:textId="77777777" w:rsidR="00822207" w:rsidRPr="00BE05BD" w:rsidRDefault="00525CC9" w:rsidP="003B1F13">
      <w:pPr>
        <w:shd w:val="clear" w:color="auto" w:fill="FFFFFF"/>
        <w:spacing w:before="140" w:line="360" w:lineRule="exact"/>
        <w:ind w:firstLine="709"/>
        <w:jc w:val="both"/>
        <w:rPr>
          <w:rFonts w:eastAsia="Times New Roman"/>
          <w:b/>
          <w:iCs/>
          <w:spacing w:val="-4"/>
        </w:rPr>
      </w:pPr>
      <w:bookmarkStart w:id="17" w:name="dieu_16"/>
      <w:bookmarkEnd w:id="2"/>
      <w:r w:rsidRPr="00BE05BD">
        <w:rPr>
          <w:rFonts w:eastAsia="Times New Roman"/>
          <w:b/>
          <w:iCs/>
          <w:spacing w:val="-4"/>
        </w:rPr>
        <w:t xml:space="preserve">Điều </w:t>
      </w:r>
      <w:r w:rsidR="002A3069" w:rsidRPr="00BE05BD">
        <w:rPr>
          <w:rFonts w:eastAsia="Times New Roman"/>
          <w:b/>
          <w:iCs/>
          <w:spacing w:val="-4"/>
        </w:rPr>
        <w:t>1</w:t>
      </w:r>
      <w:r w:rsidR="00464DD9" w:rsidRPr="00BE05BD">
        <w:rPr>
          <w:rFonts w:eastAsia="Times New Roman"/>
          <w:b/>
          <w:iCs/>
          <w:spacing w:val="-4"/>
        </w:rPr>
        <w:t>7</w:t>
      </w:r>
      <w:r w:rsidRPr="00BE05BD">
        <w:rPr>
          <w:rFonts w:eastAsia="Times New Roman"/>
          <w:b/>
          <w:iCs/>
          <w:spacing w:val="-4"/>
        </w:rPr>
        <w:t xml:space="preserve">. </w:t>
      </w:r>
      <w:r w:rsidR="00822207" w:rsidRPr="00BE05BD">
        <w:rPr>
          <w:rFonts w:eastAsia="Times New Roman"/>
          <w:b/>
          <w:iCs/>
          <w:spacing w:val="-4"/>
        </w:rPr>
        <w:t>Hiệu lực thi hành</w:t>
      </w:r>
    </w:p>
    <w:p w14:paraId="2B7FDD7C" w14:textId="64258C7B" w:rsidR="007C0445" w:rsidRPr="00BE05BD" w:rsidRDefault="007C0445" w:rsidP="003B1F13">
      <w:pPr>
        <w:shd w:val="clear" w:color="auto" w:fill="FFFFFF"/>
        <w:spacing w:before="140" w:line="360" w:lineRule="exact"/>
        <w:ind w:firstLine="709"/>
        <w:jc w:val="both"/>
        <w:rPr>
          <w:rFonts w:eastAsia="Times New Roman"/>
          <w:iCs/>
          <w:spacing w:val="-4"/>
        </w:rPr>
      </w:pPr>
      <w:r w:rsidRPr="00BE05BD">
        <w:rPr>
          <w:rFonts w:eastAsia="Times New Roman"/>
          <w:iCs/>
          <w:spacing w:val="-4"/>
        </w:rPr>
        <w:t xml:space="preserve">Thông tư này có hiệu lực kể từ ngày </w:t>
      </w:r>
      <w:r w:rsidR="007F3D99" w:rsidRPr="00BE05BD">
        <w:rPr>
          <w:rFonts w:eastAsia="Times New Roman"/>
          <w:iCs/>
          <w:spacing w:val="-4"/>
        </w:rPr>
        <w:t>01</w:t>
      </w:r>
      <w:r w:rsidRPr="00BE05BD">
        <w:rPr>
          <w:rFonts w:eastAsia="Times New Roman"/>
          <w:iCs/>
          <w:spacing w:val="-4"/>
        </w:rPr>
        <w:t xml:space="preserve"> tháng </w:t>
      </w:r>
      <w:r w:rsidR="007F3D99" w:rsidRPr="00BE05BD">
        <w:rPr>
          <w:rFonts w:eastAsia="Times New Roman"/>
          <w:iCs/>
          <w:spacing w:val="-4"/>
        </w:rPr>
        <w:t>01</w:t>
      </w:r>
      <w:r w:rsidR="00A14B23">
        <w:rPr>
          <w:rFonts w:eastAsia="Times New Roman"/>
          <w:iCs/>
          <w:spacing w:val="-4"/>
        </w:rPr>
        <w:t xml:space="preserve"> năm 2025, </w:t>
      </w:r>
      <w:r w:rsidR="00A14B23" w:rsidRPr="00A14B23">
        <w:rPr>
          <w:rFonts w:eastAsia="Times New Roman"/>
          <w:iCs/>
          <w:spacing w:val="-4"/>
        </w:rPr>
        <w:t xml:space="preserve">trừ điểm h và điểm i khoản 3 Điều 3 có hiệu lực thi hành kể từ ngày Vụ Công tác phía Nam kết thúc hoạt động </w:t>
      </w:r>
      <w:r w:rsidR="00987ACC">
        <w:rPr>
          <w:rFonts w:eastAsia="Times New Roman"/>
          <w:iCs/>
          <w:spacing w:val="-4"/>
        </w:rPr>
        <w:t>theo quy định của pháp luật,</w:t>
      </w:r>
      <w:r w:rsidR="00A14B23" w:rsidRPr="00A14B23">
        <w:rPr>
          <w:rFonts w:eastAsia="Times New Roman"/>
          <w:iCs/>
          <w:spacing w:val="-4"/>
        </w:rPr>
        <w:t xml:space="preserve"> quyết định của cơ quan có thẩm quyền về sắp xếp, tinh gọn tổ chức bộ máy</w:t>
      </w:r>
      <w:r w:rsidR="00EE1DA4">
        <w:rPr>
          <w:rFonts w:eastAsia="Times New Roman"/>
          <w:iCs/>
          <w:spacing w:val="-4"/>
        </w:rPr>
        <w:t>.</w:t>
      </w:r>
      <w:bookmarkStart w:id="18" w:name="_GoBack"/>
      <w:bookmarkEnd w:id="18"/>
    </w:p>
    <w:p w14:paraId="2AB11AF3" w14:textId="77777777" w:rsidR="00A20A98" w:rsidRDefault="00A20A98">
      <w:pPr>
        <w:rPr>
          <w:rFonts w:eastAsia="Times New Roman"/>
          <w:b/>
          <w:iCs/>
          <w:spacing w:val="-4"/>
        </w:rPr>
      </w:pPr>
      <w:r>
        <w:rPr>
          <w:rFonts w:eastAsia="Times New Roman"/>
          <w:b/>
          <w:iCs/>
          <w:spacing w:val="-4"/>
        </w:rPr>
        <w:br w:type="page"/>
      </w:r>
    </w:p>
    <w:p w14:paraId="6360960E" w14:textId="098411F2" w:rsidR="001678D3" w:rsidRPr="00BE05BD" w:rsidRDefault="001678D3" w:rsidP="003B1F13">
      <w:pPr>
        <w:shd w:val="clear" w:color="auto" w:fill="FFFFFF"/>
        <w:spacing w:before="140" w:line="360" w:lineRule="exact"/>
        <w:ind w:firstLine="709"/>
        <w:jc w:val="both"/>
        <w:rPr>
          <w:rFonts w:eastAsia="Times New Roman"/>
          <w:b/>
          <w:iCs/>
          <w:spacing w:val="-4"/>
        </w:rPr>
      </w:pPr>
      <w:r w:rsidRPr="00BE05BD">
        <w:rPr>
          <w:rFonts w:eastAsia="Times New Roman"/>
          <w:b/>
          <w:iCs/>
          <w:spacing w:val="-4"/>
        </w:rPr>
        <w:lastRenderedPageBreak/>
        <w:t>Điều 18. Quy định chuyển tiếp</w:t>
      </w:r>
    </w:p>
    <w:p w14:paraId="0B697B88" w14:textId="153363BE" w:rsidR="00CF2FB8" w:rsidRPr="00BE05BD" w:rsidRDefault="001678D3" w:rsidP="003B1F13">
      <w:pPr>
        <w:shd w:val="clear" w:color="auto" w:fill="FFFFFF"/>
        <w:spacing w:before="140" w:line="360" w:lineRule="exact"/>
        <w:ind w:firstLine="709"/>
        <w:jc w:val="both"/>
        <w:rPr>
          <w:rFonts w:eastAsia="Times New Roman"/>
        </w:rPr>
      </w:pPr>
      <w:r w:rsidRPr="00BE05BD">
        <w:rPr>
          <w:rFonts w:eastAsia="Times New Roman"/>
        </w:rPr>
        <w:t xml:space="preserve">Vụ Công tác phía </w:t>
      </w:r>
      <w:r w:rsidR="00650CB0" w:rsidRPr="00BE05BD">
        <w:rPr>
          <w:rFonts w:eastAsia="Times New Roman"/>
        </w:rPr>
        <w:t>N</w:t>
      </w:r>
      <w:r w:rsidRPr="00BE05BD">
        <w:rPr>
          <w:rFonts w:eastAsia="Times New Roman"/>
        </w:rPr>
        <w:t>am tiếp tục thực hiện nhiệm vụ, quyền hạn, cơ cấu tổ chức</w:t>
      </w:r>
      <w:r w:rsidR="00650CB0" w:rsidRPr="00BE05BD">
        <w:rPr>
          <w:rFonts w:eastAsia="Times New Roman"/>
        </w:rPr>
        <w:t>,</w:t>
      </w:r>
      <w:r w:rsidRPr="00BE05BD">
        <w:rPr>
          <w:rFonts w:eastAsia="Times New Roman"/>
        </w:rPr>
        <w:t xml:space="preserve"> bộ máy theo Quyết định số 918/2015/QĐ-TANDTC ngày 23</w:t>
      </w:r>
      <w:r w:rsidR="00650CB0" w:rsidRPr="00BE05BD">
        <w:rPr>
          <w:rFonts w:eastAsia="Times New Roman"/>
        </w:rPr>
        <w:t xml:space="preserve"> tháng </w:t>
      </w:r>
      <w:r w:rsidRPr="00BE05BD">
        <w:rPr>
          <w:rFonts w:eastAsia="Times New Roman"/>
        </w:rPr>
        <w:t>6</w:t>
      </w:r>
      <w:r w:rsidR="00650CB0" w:rsidRPr="00BE05BD">
        <w:rPr>
          <w:rFonts w:eastAsia="Times New Roman"/>
        </w:rPr>
        <w:t xml:space="preserve"> năm </w:t>
      </w:r>
      <w:r w:rsidRPr="00BE05BD">
        <w:rPr>
          <w:rFonts w:eastAsia="Times New Roman"/>
        </w:rPr>
        <w:t>2015 của Chánh án Tòa án nhân dân tối cao quy định về tổ chức bộ máy, nhiệm vụ, quyền hạn của các đơn vị trong bộ máy giúp việc của Tòa án nhân dân tối cao</w:t>
      </w:r>
      <w:r w:rsidR="00C230DA" w:rsidRPr="00BE05BD">
        <w:rPr>
          <w:rFonts w:eastAsia="Times New Roman"/>
        </w:rPr>
        <w:t xml:space="preserve"> cho đến </w:t>
      </w:r>
      <w:r w:rsidRPr="00BE05BD">
        <w:rPr>
          <w:rFonts w:eastAsia="Times New Roman"/>
        </w:rPr>
        <w:t>khi có quy định của pháp luật, quyết định của cơ quan có thẩm quyền về sắp xếp, tinh gọn tổ chức bộ máy.</w:t>
      </w:r>
    </w:p>
    <w:p w14:paraId="68B4C381" w14:textId="77777777" w:rsidR="00822207" w:rsidRPr="00BE05BD" w:rsidRDefault="00822207" w:rsidP="003B1F13">
      <w:pPr>
        <w:shd w:val="clear" w:color="auto" w:fill="FFFFFF"/>
        <w:spacing w:before="140" w:line="360" w:lineRule="exact"/>
        <w:ind w:firstLine="709"/>
        <w:jc w:val="both"/>
        <w:rPr>
          <w:rFonts w:eastAsia="Times New Roman"/>
          <w:b/>
          <w:iCs/>
          <w:spacing w:val="-4"/>
        </w:rPr>
      </w:pPr>
      <w:r w:rsidRPr="00BE05BD">
        <w:rPr>
          <w:rFonts w:eastAsia="Times New Roman"/>
          <w:b/>
          <w:iCs/>
          <w:spacing w:val="-4"/>
        </w:rPr>
        <w:t xml:space="preserve">Điều </w:t>
      </w:r>
      <w:r w:rsidR="0045603C" w:rsidRPr="00BE05BD">
        <w:rPr>
          <w:rFonts w:eastAsia="Times New Roman"/>
          <w:b/>
          <w:iCs/>
          <w:spacing w:val="-4"/>
        </w:rPr>
        <w:t>1</w:t>
      </w:r>
      <w:r w:rsidR="004B5A82" w:rsidRPr="00BE05BD">
        <w:rPr>
          <w:rFonts w:eastAsia="Times New Roman"/>
          <w:b/>
          <w:iCs/>
          <w:spacing w:val="-4"/>
        </w:rPr>
        <w:t>9</w:t>
      </w:r>
      <w:r w:rsidRPr="00BE05BD">
        <w:rPr>
          <w:rFonts w:eastAsia="Times New Roman"/>
          <w:b/>
          <w:iCs/>
          <w:spacing w:val="-4"/>
        </w:rPr>
        <w:t>. Tổ chức thực hiện</w:t>
      </w:r>
    </w:p>
    <w:p w14:paraId="285F213A" w14:textId="64CDAFF3" w:rsidR="00DE107E" w:rsidRPr="00BE05BD" w:rsidRDefault="00DE107E" w:rsidP="003B1F13">
      <w:pPr>
        <w:shd w:val="clear" w:color="auto" w:fill="FFFFFF"/>
        <w:spacing w:before="140" w:line="360" w:lineRule="exact"/>
        <w:ind w:firstLine="709"/>
        <w:jc w:val="both"/>
        <w:rPr>
          <w:rFonts w:eastAsia="Times New Roman"/>
          <w:iCs/>
        </w:rPr>
      </w:pPr>
      <w:r w:rsidRPr="00BE05BD">
        <w:rPr>
          <w:rFonts w:eastAsia="Times New Roman"/>
          <w:iCs/>
        </w:rPr>
        <w:t xml:space="preserve">1. </w:t>
      </w:r>
      <w:r w:rsidR="00A92049">
        <w:rPr>
          <w:rFonts w:eastAsia="Times New Roman"/>
          <w:iCs/>
        </w:rPr>
        <w:t>Thủ trưởng các đơn vị thuộc Tòa án nhân dân tối cao</w:t>
      </w:r>
      <w:r w:rsidRPr="00BE05BD">
        <w:rPr>
          <w:rFonts w:eastAsia="Times New Roman"/>
          <w:iCs/>
        </w:rPr>
        <w:t xml:space="preserve"> và cơ quan, tổ chức, cá nhân liên quan có trách nhiệm thi hành Thông tư này.</w:t>
      </w:r>
    </w:p>
    <w:p w14:paraId="26D7EBB0" w14:textId="16E2E404" w:rsidR="00DE107E" w:rsidRPr="00BE05BD" w:rsidRDefault="00DE107E" w:rsidP="003B1F13">
      <w:pPr>
        <w:shd w:val="clear" w:color="auto" w:fill="FFFFFF"/>
        <w:spacing w:before="140" w:line="360" w:lineRule="exact"/>
        <w:ind w:firstLine="709"/>
        <w:jc w:val="both"/>
        <w:rPr>
          <w:rFonts w:eastAsia="Times New Roman"/>
          <w:iCs/>
          <w:spacing w:val="-2"/>
        </w:rPr>
      </w:pPr>
      <w:r w:rsidRPr="00BE05BD">
        <w:rPr>
          <w:rFonts w:eastAsia="Times New Roman"/>
          <w:iCs/>
          <w:spacing w:val="-2"/>
        </w:rPr>
        <w:t>2</w:t>
      </w:r>
      <w:r w:rsidR="005E445E" w:rsidRPr="00BE05BD">
        <w:rPr>
          <w:rFonts w:eastAsia="Times New Roman"/>
          <w:iCs/>
          <w:spacing w:val="-2"/>
        </w:rPr>
        <w:t xml:space="preserve">. </w:t>
      </w:r>
      <w:r w:rsidR="00CA1629" w:rsidRPr="00BE05BD">
        <w:rPr>
          <w:rFonts w:eastAsia="Times New Roman"/>
          <w:iCs/>
          <w:spacing w:val="-2"/>
        </w:rPr>
        <w:t>Căn cứ chức năng, nhiệm vụ</w:t>
      </w:r>
      <w:r w:rsidRPr="00BE05BD">
        <w:rPr>
          <w:rFonts w:eastAsia="Times New Roman"/>
          <w:iCs/>
          <w:spacing w:val="-2"/>
        </w:rPr>
        <w:t>, quyền hạn</w:t>
      </w:r>
      <w:r w:rsidR="00CA1629" w:rsidRPr="00BE05BD">
        <w:rPr>
          <w:rFonts w:eastAsia="Times New Roman"/>
          <w:iCs/>
          <w:spacing w:val="-2"/>
        </w:rPr>
        <w:t xml:space="preserve"> và tổ chức</w:t>
      </w:r>
      <w:r w:rsidRPr="00BE05BD">
        <w:rPr>
          <w:rFonts w:eastAsia="Times New Roman"/>
          <w:iCs/>
          <w:spacing w:val="-2"/>
        </w:rPr>
        <w:t xml:space="preserve"> </w:t>
      </w:r>
      <w:r w:rsidR="00CA1629" w:rsidRPr="00BE05BD">
        <w:rPr>
          <w:rFonts w:eastAsia="Times New Roman"/>
          <w:iCs/>
          <w:spacing w:val="-2"/>
        </w:rPr>
        <w:t xml:space="preserve">bộ máy của đơn vị quy định tại Thông tư này, </w:t>
      </w:r>
      <w:r w:rsidR="005E445E" w:rsidRPr="00BE05BD">
        <w:rPr>
          <w:rFonts w:eastAsia="Times New Roman"/>
          <w:iCs/>
          <w:spacing w:val="-2"/>
        </w:rPr>
        <w:t xml:space="preserve">Thủ trưởng đơn vị thuộc Tòa án nhân dân tối cao </w:t>
      </w:r>
      <w:r w:rsidRPr="00BE05BD">
        <w:rPr>
          <w:rFonts w:eastAsia="Times New Roman"/>
          <w:iCs/>
          <w:spacing w:val="-2"/>
        </w:rPr>
        <w:t xml:space="preserve">tổ chức </w:t>
      </w:r>
      <w:r w:rsidR="00CA1629" w:rsidRPr="00BE05BD">
        <w:rPr>
          <w:rFonts w:eastAsia="Times New Roman"/>
          <w:iCs/>
          <w:spacing w:val="-2"/>
        </w:rPr>
        <w:t>xây dựng quy chế hoạt động của đơn vị</w:t>
      </w:r>
      <w:r w:rsidRPr="00BE05BD">
        <w:rPr>
          <w:rFonts w:eastAsia="Times New Roman"/>
          <w:iCs/>
          <w:spacing w:val="-2"/>
        </w:rPr>
        <w:t xml:space="preserve"> trình lãnh đạo Tòa án nhân dân tối cao ban hành</w:t>
      </w:r>
      <w:r w:rsidR="00CA1629" w:rsidRPr="00BE05BD">
        <w:rPr>
          <w:rFonts w:eastAsia="Times New Roman"/>
          <w:iCs/>
          <w:spacing w:val="-2"/>
        </w:rPr>
        <w:t>.</w:t>
      </w:r>
    </w:p>
    <w:bookmarkEnd w:id="17"/>
    <w:p w14:paraId="52D3F35C" w14:textId="25DC7827" w:rsidR="00B07D04" w:rsidRPr="00BE05BD" w:rsidRDefault="00DE107E" w:rsidP="003B1F13">
      <w:pPr>
        <w:shd w:val="clear" w:color="auto" w:fill="FFFFFF"/>
        <w:spacing w:before="140" w:line="360" w:lineRule="exact"/>
        <w:ind w:firstLine="709"/>
        <w:jc w:val="both"/>
        <w:rPr>
          <w:rFonts w:eastAsia="Times New Roman"/>
          <w:iCs/>
        </w:rPr>
      </w:pPr>
      <w:r w:rsidRPr="00BE05BD">
        <w:rPr>
          <w:rFonts w:eastAsia="Times New Roman"/>
          <w:iCs/>
        </w:rPr>
        <w:t xml:space="preserve">3. Trong quá trình thực hiện nếu có khó khăn, vướng mắc hoặc đề xuất, kiến nghị thì phản ánh về Tòa án nhân dân tối cao </w:t>
      </w:r>
      <w:r w:rsidRPr="00BE05BD">
        <w:rPr>
          <w:rFonts w:eastAsia="Times New Roman"/>
          <w:iCs/>
          <w:spacing w:val="-4"/>
        </w:rPr>
        <w:t xml:space="preserve">(qua Vụ Tổ chức – Cán bộ) </w:t>
      </w:r>
      <w:r w:rsidR="00C230DA" w:rsidRPr="00BE05BD">
        <w:rPr>
          <w:iCs/>
        </w:rPr>
        <w:t>để tổng hợp, báo cáo Chánh án Tòa án nhân dân tối cao xem xét, quyết định./.</w:t>
      </w:r>
    </w:p>
    <w:p w14:paraId="72D42D7F" w14:textId="77777777" w:rsidR="00DE107E" w:rsidRPr="00BE05BD" w:rsidRDefault="00DE107E" w:rsidP="00DE107E">
      <w:pPr>
        <w:shd w:val="clear" w:color="auto" w:fill="FFFFFF"/>
        <w:spacing w:line="340" w:lineRule="exact"/>
        <w:ind w:firstLine="709"/>
        <w:jc w:val="both"/>
        <w:rPr>
          <w:rFonts w:eastAsia="Times New Roman"/>
          <w:iCs/>
          <w:spacing w:val="-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70"/>
        <w:gridCol w:w="4052"/>
      </w:tblGrid>
      <w:tr w:rsidR="00BE05BD" w:rsidRPr="00BE05BD" w14:paraId="3E815E85" w14:textId="77777777" w:rsidTr="002A3069">
        <w:trPr>
          <w:tblCellSpacing w:w="0" w:type="dxa"/>
        </w:trPr>
        <w:tc>
          <w:tcPr>
            <w:tcW w:w="5070" w:type="dxa"/>
            <w:shd w:val="clear" w:color="auto" w:fill="FFFFFF"/>
            <w:tcMar>
              <w:top w:w="0" w:type="dxa"/>
              <w:left w:w="108" w:type="dxa"/>
              <w:bottom w:w="0" w:type="dxa"/>
              <w:right w:w="108" w:type="dxa"/>
            </w:tcMar>
            <w:hideMark/>
          </w:tcPr>
          <w:bookmarkEnd w:id="1"/>
          <w:p w14:paraId="282BF6B3" w14:textId="77777777" w:rsidR="003C3556" w:rsidRPr="00BE05BD" w:rsidRDefault="00503CEC" w:rsidP="003C3556">
            <w:pPr>
              <w:rPr>
                <w:rFonts w:eastAsia="Times New Roman"/>
                <w:sz w:val="22"/>
                <w:szCs w:val="22"/>
              </w:rPr>
            </w:pPr>
            <w:r w:rsidRPr="00BE05BD">
              <w:rPr>
                <w:rFonts w:eastAsia="Times New Roman"/>
                <w:sz w:val="24"/>
                <w:szCs w:val="24"/>
              </w:rPr>
              <w:t> </w:t>
            </w:r>
            <w:r w:rsidR="003C3556" w:rsidRPr="00BE05BD">
              <w:rPr>
                <w:rFonts w:eastAsia="Times New Roman"/>
                <w:b/>
                <w:bCs/>
                <w:i/>
                <w:iCs/>
                <w:sz w:val="24"/>
                <w:szCs w:val="24"/>
                <w:lang w:val="vi-VN"/>
              </w:rPr>
              <w:t>Nơi nhận:</w:t>
            </w:r>
          </w:p>
          <w:p w14:paraId="39A4088B" w14:textId="77777777" w:rsidR="003C3556" w:rsidRPr="00BE05BD" w:rsidRDefault="003C3556" w:rsidP="003C3556">
            <w:pPr>
              <w:rPr>
                <w:rFonts w:eastAsia="Times New Roman"/>
                <w:sz w:val="22"/>
                <w:szCs w:val="22"/>
              </w:rPr>
            </w:pPr>
            <w:r w:rsidRPr="00BE05BD">
              <w:rPr>
                <w:rFonts w:eastAsia="Times New Roman"/>
                <w:sz w:val="22"/>
                <w:szCs w:val="22"/>
              </w:rPr>
              <w:t>- Ủy ban Thường vụ Quốc hội;</w:t>
            </w:r>
          </w:p>
          <w:p w14:paraId="64E89C54" w14:textId="77777777" w:rsidR="003C3556" w:rsidRPr="00BE05BD" w:rsidRDefault="003C3556" w:rsidP="003C3556">
            <w:pPr>
              <w:rPr>
                <w:rFonts w:eastAsia="Times New Roman"/>
                <w:sz w:val="22"/>
                <w:szCs w:val="22"/>
              </w:rPr>
            </w:pPr>
            <w:r w:rsidRPr="00BE05BD">
              <w:rPr>
                <w:rFonts w:eastAsia="Times New Roman"/>
                <w:sz w:val="22"/>
                <w:szCs w:val="22"/>
              </w:rPr>
              <w:t>- Ủy ban Tư pháp của Quốc hội;</w:t>
            </w:r>
          </w:p>
          <w:p w14:paraId="4AC22891" w14:textId="77777777" w:rsidR="003C3556" w:rsidRPr="00BE05BD" w:rsidRDefault="003C3556" w:rsidP="003C3556">
            <w:pPr>
              <w:rPr>
                <w:rFonts w:eastAsia="Times New Roman"/>
                <w:sz w:val="22"/>
                <w:szCs w:val="22"/>
              </w:rPr>
            </w:pPr>
            <w:r w:rsidRPr="00BE05BD">
              <w:rPr>
                <w:rFonts w:eastAsia="Times New Roman"/>
                <w:sz w:val="22"/>
                <w:szCs w:val="22"/>
              </w:rPr>
              <w:t>- Ủy ban Pháp luật của Quốc hội;</w:t>
            </w:r>
          </w:p>
          <w:p w14:paraId="159B2BA7" w14:textId="77777777" w:rsidR="003C3556" w:rsidRPr="00BE05BD" w:rsidRDefault="003C3556" w:rsidP="003C3556">
            <w:pPr>
              <w:rPr>
                <w:rFonts w:eastAsia="Times New Roman"/>
                <w:sz w:val="22"/>
                <w:szCs w:val="22"/>
              </w:rPr>
            </w:pPr>
            <w:r w:rsidRPr="00BE05BD">
              <w:rPr>
                <w:rFonts w:eastAsia="Times New Roman"/>
                <w:sz w:val="22"/>
                <w:szCs w:val="22"/>
              </w:rPr>
              <w:t>- Ban Chỉ đạo CCTP Trung ương;</w:t>
            </w:r>
          </w:p>
          <w:p w14:paraId="7CE66B7F" w14:textId="77777777" w:rsidR="003C3556" w:rsidRPr="00BE05BD" w:rsidRDefault="003C3556" w:rsidP="003C3556">
            <w:pPr>
              <w:rPr>
                <w:rFonts w:eastAsia="Times New Roman"/>
                <w:sz w:val="22"/>
                <w:szCs w:val="22"/>
              </w:rPr>
            </w:pPr>
            <w:r w:rsidRPr="00BE05BD">
              <w:rPr>
                <w:rFonts w:eastAsia="Times New Roman"/>
                <w:sz w:val="22"/>
                <w:szCs w:val="22"/>
              </w:rPr>
              <w:t>- Ban Nội chính Trung ương;</w:t>
            </w:r>
          </w:p>
          <w:p w14:paraId="2EB6F26E" w14:textId="77777777" w:rsidR="003C3556" w:rsidRPr="00BE05BD" w:rsidRDefault="003C3556" w:rsidP="003C3556">
            <w:pPr>
              <w:rPr>
                <w:rFonts w:eastAsia="Times New Roman"/>
                <w:sz w:val="22"/>
                <w:szCs w:val="22"/>
              </w:rPr>
            </w:pPr>
            <w:r w:rsidRPr="00BE05BD">
              <w:rPr>
                <w:rFonts w:eastAsia="Times New Roman"/>
                <w:sz w:val="22"/>
                <w:szCs w:val="22"/>
              </w:rPr>
              <w:t>- Văn phòng Trung ương Đảng;</w:t>
            </w:r>
          </w:p>
          <w:p w14:paraId="3B7F3336" w14:textId="0D913512" w:rsidR="003C3556" w:rsidRPr="00BE05BD" w:rsidRDefault="003C3556" w:rsidP="003C3556">
            <w:pPr>
              <w:rPr>
                <w:rFonts w:eastAsia="Times New Roman"/>
                <w:sz w:val="22"/>
                <w:szCs w:val="22"/>
              </w:rPr>
            </w:pPr>
            <w:r w:rsidRPr="00BE05BD">
              <w:rPr>
                <w:rFonts w:eastAsia="Times New Roman"/>
                <w:sz w:val="22"/>
                <w:szCs w:val="22"/>
              </w:rPr>
              <w:t>- Văn phòng Chủ tịch nước;</w:t>
            </w:r>
            <w:r w:rsidR="009D3BE9">
              <w:rPr>
                <w:rFonts w:eastAsia="Times New Roman"/>
                <w:sz w:val="22"/>
                <w:szCs w:val="22"/>
                <w:lang w:val="vi-VN"/>
              </w:rPr>
              <w:br/>
              <w:t>- Văn phòng Chính phủ</w:t>
            </w:r>
            <w:r w:rsidRPr="00BE05BD">
              <w:rPr>
                <w:rFonts w:eastAsia="Times New Roman"/>
                <w:sz w:val="22"/>
                <w:szCs w:val="22"/>
              </w:rPr>
              <w:t>;</w:t>
            </w:r>
            <w:r w:rsidRPr="00BE05BD">
              <w:rPr>
                <w:rFonts w:eastAsia="Times New Roman"/>
                <w:sz w:val="22"/>
                <w:szCs w:val="22"/>
                <w:lang w:val="vi-VN"/>
              </w:rPr>
              <w:br/>
              <w:t xml:space="preserve">- Viện </w:t>
            </w:r>
            <w:r w:rsidRPr="00BE05BD">
              <w:rPr>
                <w:rFonts w:eastAsia="Times New Roman"/>
                <w:sz w:val="22"/>
                <w:szCs w:val="22"/>
              </w:rPr>
              <w:t>k</w:t>
            </w:r>
            <w:r w:rsidRPr="00BE05BD">
              <w:rPr>
                <w:rFonts w:eastAsia="Times New Roman"/>
                <w:sz w:val="22"/>
                <w:szCs w:val="22"/>
                <w:lang w:val="vi-VN"/>
              </w:rPr>
              <w:t>iểm sát nhân dân tối cao;</w:t>
            </w:r>
          </w:p>
          <w:p w14:paraId="19DC82E0" w14:textId="77777777" w:rsidR="003C3556" w:rsidRPr="00BE05BD" w:rsidRDefault="003C3556" w:rsidP="003C3556">
            <w:pPr>
              <w:rPr>
                <w:rFonts w:eastAsia="Times New Roman"/>
                <w:sz w:val="22"/>
                <w:szCs w:val="22"/>
              </w:rPr>
            </w:pPr>
            <w:r w:rsidRPr="00BE05BD">
              <w:rPr>
                <w:rFonts w:eastAsia="Times New Roman"/>
                <w:sz w:val="22"/>
                <w:szCs w:val="22"/>
              </w:rPr>
              <w:t>- Bộ Tư pháp;</w:t>
            </w:r>
          </w:p>
          <w:p w14:paraId="3B958033" w14:textId="77777777" w:rsidR="003C3556" w:rsidRPr="00BE05BD" w:rsidRDefault="003C3556" w:rsidP="003C3556">
            <w:pPr>
              <w:rPr>
                <w:rFonts w:eastAsia="Times New Roman"/>
                <w:sz w:val="22"/>
                <w:szCs w:val="22"/>
              </w:rPr>
            </w:pPr>
            <w:r w:rsidRPr="00BE05BD">
              <w:rPr>
                <w:rFonts w:eastAsia="Times New Roman"/>
                <w:sz w:val="22"/>
                <w:szCs w:val="22"/>
                <w:lang w:val="vi-VN"/>
              </w:rPr>
              <w:t xml:space="preserve">- </w:t>
            </w:r>
            <w:r w:rsidRPr="00BE05BD">
              <w:rPr>
                <w:rFonts w:eastAsia="Times New Roman"/>
                <w:sz w:val="22"/>
                <w:szCs w:val="22"/>
              </w:rPr>
              <w:t>Thành viên HĐTP TANDTC;</w:t>
            </w:r>
          </w:p>
          <w:p w14:paraId="71640089" w14:textId="77777777" w:rsidR="003C3556" w:rsidRPr="00BE05BD" w:rsidRDefault="003C3556" w:rsidP="003C3556">
            <w:pPr>
              <w:rPr>
                <w:rFonts w:eastAsia="Times New Roman"/>
                <w:sz w:val="22"/>
                <w:szCs w:val="22"/>
              </w:rPr>
            </w:pPr>
            <w:r w:rsidRPr="00BE05BD">
              <w:rPr>
                <w:rFonts w:eastAsia="Times New Roman"/>
                <w:sz w:val="22"/>
                <w:szCs w:val="22"/>
              </w:rPr>
              <w:t>- C</w:t>
            </w:r>
            <w:r w:rsidRPr="00BE05BD">
              <w:rPr>
                <w:rFonts w:eastAsia="Times New Roman"/>
                <w:sz w:val="22"/>
                <w:szCs w:val="22"/>
                <w:lang w:val="vi-VN"/>
              </w:rPr>
              <w:t xml:space="preserve">ác đơn vị </w:t>
            </w:r>
            <w:r w:rsidRPr="00BE05BD">
              <w:rPr>
                <w:rFonts w:eastAsia="Times New Roman"/>
                <w:sz w:val="22"/>
                <w:szCs w:val="22"/>
              </w:rPr>
              <w:t xml:space="preserve">thuộc </w:t>
            </w:r>
            <w:r w:rsidRPr="00BE05BD">
              <w:rPr>
                <w:rFonts w:eastAsia="Times New Roman"/>
                <w:sz w:val="22"/>
                <w:szCs w:val="22"/>
                <w:lang w:val="vi-VN"/>
              </w:rPr>
              <w:t>TANDTC;</w:t>
            </w:r>
            <w:r w:rsidRPr="00BE05BD">
              <w:rPr>
                <w:rFonts w:eastAsia="Times New Roman"/>
                <w:sz w:val="22"/>
                <w:szCs w:val="22"/>
              </w:rPr>
              <w:t xml:space="preserve"> </w:t>
            </w:r>
          </w:p>
          <w:p w14:paraId="16ADAF56" w14:textId="4FD58652" w:rsidR="009D3BE9" w:rsidRDefault="009D3BE9" w:rsidP="003C3556">
            <w:pPr>
              <w:rPr>
                <w:rFonts w:eastAsia="Times New Roman"/>
                <w:sz w:val="22"/>
                <w:szCs w:val="22"/>
              </w:rPr>
            </w:pPr>
            <w:r>
              <w:rPr>
                <w:rFonts w:eastAsia="Times New Roman"/>
                <w:sz w:val="22"/>
                <w:szCs w:val="22"/>
              </w:rPr>
              <w:t>-</w:t>
            </w:r>
            <w:r w:rsidR="003C3556" w:rsidRPr="00BE05BD">
              <w:rPr>
                <w:rFonts w:eastAsia="Times New Roman"/>
                <w:sz w:val="22"/>
                <w:szCs w:val="22"/>
                <w:lang w:val="vi-VN"/>
              </w:rPr>
              <w:t>TAND và TAQS các cấp;</w:t>
            </w:r>
            <w:r w:rsidR="003C3556" w:rsidRPr="00BE05BD">
              <w:rPr>
                <w:rFonts w:eastAsia="Times New Roman"/>
                <w:sz w:val="22"/>
                <w:szCs w:val="22"/>
                <w:lang w:val="vi-VN"/>
              </w:rPr>
              <w:br/>
            </w:r>
            <w:r>
              <w:rPr>
                <w:rFonts w:eastAsia="Times New Roman"/>
                <w:sz w:val="22"/>
                <w:szCs w:val="22"/>
              </w:rPr>
              <w:t>- Công báo; Cổng TTĐT Chính phủ;</w:t>
            </w:r>
          </w:p>
          <w:p w14:paraId="24758A12" w14:textId="202C27C6" w:rsidR="00503CEC" w:rsidRPr="00BE05BD" w:rsidRDefault="003C3556" w:rsidP="003C3556">
            <w:pPr>
              <w:rPr>
                <w:rFonts w:eastAsia="Times New Roman"/>
                <w:sz w:val="22"/>
                <w:szCs w:val="22"/>
              </w:rPr>
            </w:pPr>
            <w:r w:rsidRPr="00BE05BD">
              <w:rPr>
                <w:rFonts w:eastAsia="Times New Roman"/>
                <w:sz w:val="22"/>
                <w:szCs w:val="22"/>
                <w:lang w:val="vi-VN"/>
              </w:rPr>
              <w:t>- Cổng TTĐT TANDTC (để đ</w:t>
            </w:r>
            <w:r w:rsidRPr="00BE05BD">
              <w:rPr>
                <w:rFonts w:eastAsia="Times New Roman"/>
                <w:sz w:val="22"/>
                <w:szCs w:val="22"/>
              </w:rPr>
              <w:t>ă</w:t>
            </w:r>
            <w:r w:rsidRPr="00BE05BD">
              <w:rPr>
                <w:rFonts w:eastAsia="Times New Roman"/>
                <w:sz w:val="22"/>
                <w:szCs w:val="22"/>
                <w:lang w:val="vi-VN"/>
              </w:rPr>
              <w:t>ng tải);</w:t>
            </w:r>
            <w:r w:rsidRPr="00BE05BD">
              <w:rPr>
                <w:rFonts w:eastAsia="Times New Roman"/>
                <w:sz w:val="22"/>
                <w:szCs w:val="22"/>
                <w:lang w:val="vi-VN"/>
              </w:rPr>
              <w:br/>
              <w:t xml:space="preserve">- Lưu: VT, Vụ </w:t>
            </w:r>
            <w:r w:rsidRPr="00BE05BD">
              <w:rPr>
                <w:rFonts w:eastAsia="Times New Roman"/>
                <w:sz w:val="22"/>
                <w:szCs w:val="22"/>
              </w:rPr>
              <w:t>TCCB</w:t>
            </w:r>
            <w:r w:rsidRPr="00BE05BD">
              <w:rPr>
                <w:rFonts w:eastAsia="Times New Roman"/>
                <w:sz w:val="22"/>
                <w:szCs w:val="22"/>
                <w:lang w:val="vi-VN"/>
              </w:rPr>
              <w:t>.</w:t>
            </w:r>
          </w:p>
        </w:tc>
        <w:tc>
          <w:tcPr>
            <w:tcW w:w="4052" w:type="dxa"/>
            <w:shd w:val="clear" w:color="auto" w:fill="FFFFFF"/>
            <w:tcMar>
              <w:top w:w="0" w:type="dxa"/>
              <w:left w:w="108" w:type="dxa"/>
              <w:bottom w:w="0" w:type="dxa"/>
              <w:right w:w="108" w:type="dxa"/>
            </w:tcMar>
            <w:hideMark/>
          </w:tcPr>
          <w:p w14:paraId="4C3EA995" w14:textId="77777777" w:rsidR="000731A4" w:rsidRPr="00BE05BD" w:rsidRDefault="00503CEC" w:rsidP="00B37EF9">
            <w:pPr>
              <w:spacing w:before="120" w:after="120"/>
              <w:jc w:val="center"/>
              <w:rPr>
                <w:rFonts w:eastAsia="Times New Roman"/>
                <w:bCs/>
                <w:i/>
              </w:rPr>
            </w:pPr>
            <w:r w:rsidRPr="00BE05BD">
              <w:rPr>
                <w:rFonts w:eastAsia="Times New Roman"/>
                <w:b/>
                <w:bCs/>
              </w:rPr>
              <w:t>CHÁNH ÁN</w:t>
            </w:r>
            <w:r w:rsidRPr="00BE05BD">
              <w:rPr>
                <w:rFonts w:eastAsia="Times New Roman"/>
                <w:b/>
                <w:bCs/>
              </w:rPr>
              <w:br/>
            </w:r>
            <w:r w:rsidRPr="00BE05BD">
              <w:rPr>
                <w:rFonts w:eastAsia="Times New Roman"/>
                <w:b/>
                <w:bCs/>
              </w:rPr>
              <w:br/>
            </w:r>
            <w:r w:rsidRPr="00BE05BD">
              <w:rPr>
                <w:rFonts w:eastAsia="Times New Roman"/>
                <w:b/>
                <w:bCs/>
              </w:rPr>
              <w:br/>
            </w:r>
          </w:p>
          <w:p w14:paraId="1AFC9931" w14:textId="77777777" w:rsidR="00B37EF9" w:rsidRPr="00BE05BD" w:rsidRDefault="00B37EF9" w:rsidP="00B37EF9">
            <w:pPr>
              <w:spacing w:before="120" w:after="120"/>
              <w:jc w:val="center"/>
              <w:rPr>
                <w:rFonts w:eastAsia="Times New Roman"/>
                <w:bCs/>
                <w:i/>
              </w:rPr>
            </w:pPr>
          </w:p>
          <w:p w14:paraId="678D9B08" w14:textId="77777777" w:rsidR="00503CEC" w:rsidRPr="00BE05BD" w:rsidRDefault="00503CEC" w:rsidP="00BB4D88">
            <w:pPr>
              <w:spacing w:before="120" w:after="120"/>
              <w:jc w:val="center"/>
              <w:rPr>
                <w:rFonts w:eastAsia="Times New Roman"/>
                <w:b/>
              </w:rPr>
            </w:pPr>
            <w:r w:rsidRPr="00BE05BD">
              <w:rPr>
                <w:rFonts w:eastAsia="Times New Roman"/>
                <w:b/>
                <w:bCs/>
              </w:rPr>
              <w:br/>
            </w:r>
            <w:r w:rsidRPr="00BE05BD">
              <w:rPr>
                <w:rFonts w:eastAsia="Times New Roman"/>
                <w:b/>
                <w:bCs/>
              </w:rPr>
              <w:br/>
            </w:r>
            <w:r w:rsidR="000F4A44" w:rsidRPr="00BE05BD">
              <w:rPr>
                <w:rFonts w:eastAsia="Times New Roman"/>
                <w:b/>
              </w:rPr>
              <w:t>Lê Minh Trí</w:t>
            </w:r>
          </w:p>
        </w:tc>
      </w:tr>
    </w:tbl>
    <w:p w14:paraId="0413DB47" w14:textId="77777777" w:rsidR="00E4379E" w:rsidRPr="00BE05BD" w:rsidRDefault="00E4379E" w:rsidP="00414A73">
      <w:pPr>
        <w:shd w:val="clear" w:color="auto" w:fill="FFFFFF"/>
        <w:spacing w:line="234" w:lineRule="atLeast"/>
      </w:pPr>
    </w:p>
    <w:sectPr w:rsidR="00E4379E" w:rsidRPr="00BE05BD" w:rsidSect="0058703F">
      <w:headerReference w:type="default" r:id="rId9"/>
      <w:footerReference w:type="default" r:id="rId10"/>
      <w:footerReference w:type="first" r:id="rId11"/>
      <w:pgSz w:w="11907" w:h="16840" w:code="9"/>
      <w:pgMar w:top="990" w:right="1017" w:bottom="990" w:left="1701" w:header="454" w:footer="45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98C0B" w14:textId="77777777" w:rsidR="002C2660" w:rsidRDefault="002C2660">
      <w:r>
        <w:separator/>
      </w:r>
    </w:p>
  </w:endnote>
  <w:endnote w:type="continuationSeparator" w:id="0">
    <w:p w14:paraId="417150CA" w14:textId="77777777" w:rsidR="002C2660" w:rsidRDefault="002C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DA201" w14:textId="77777777" w:rsidR="00D06DD0" w:rsidRPr="00C035BF" w:rsidRDefault="00D06DD0" w:rsidP="00BD6B0E">
    <w:pPr>
      <w:pStyle w:val="Footer"/>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2D7ED" w14:textId="77777777" w:rsidR="00D06DD0" w:rsidRDefault="00D06DD0" w:rsidP="00BD6B0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77AB9" w14:textId="77777777" w:rsidR="002C2660" w:rsidRDefault="002C2660">
      <w:r>
        <w:separator/>
      </w:r>
    </w:p>
  </w:footnote>
  <w:footnote w:type="continuationSeparator" w:id="0">
    <w:p w14:paraId="0205ED35" w14:textId="77777777" w:rsidR="002C2660" w:rsidRDefault="002C2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7D82" w14:textId="77777777" w:rsidR="00F37585" w:rsidRDefault="00F37585">
    <w:pPr>
      <w:pStyle w:val="Header"/>
      <w:jc w:val="center"/>
    </w:pPr>
    <w:r>
      <w:fldChar w:fldCharType="begin"/>
    </w:r>
    <w:r>
      <w:instrText xml:space="preserve"> PAGE   \* MERGEFORMAT </w:instrText>
    </w:r>
    <w:r>
      <w:fldChar w:fldCharType="separate"/>
    </w:r>
    <w:r w:rsidR="00EE1DA4">
      <w:rPr>
        <w:noProof/>
      </w:rPr>
      <w:t>20</w:t>
    </w:r>
    <w:r>
      <w:rPr>
        <w:noProof/>
      </w:rPr>
      <w:fldChar w:fldCharType="end"/>
    </w:r>
  </w:p>
  <w:p w14:paraId="6E53C302" w14:textId="77777777" w:rsidR="00D06DD0" w:rsidRDefault="00D06DD0">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A3B"/>
    <w:multiLevelType w:val="hybridMultilevel"/>
    <w:tmpl w:val="B5E254F2"/>
    <w:lvl w:ilvl="0" w:tplc="37263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15EFE"/>
    <w:multiLevelType w:val="hybridMultilevel"/>
    <w:tmpl w:val="A4087080"/>
    <w:lvl w:ilvl="0" w:tplc="E4A8A092">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331862"/>
    <w:multiLevelType w:val="hybridMultilevel"/>
    <w:tmpl w:val="2D80FB3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67AB"/>
    <w:multiLevelType w:val="hybridMultilevel"/>
    <w:tmpl w:val="58CAC708"/>
    <w:lvl w:ilvl="0" w:tplc="BAE8E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113C3"/>
    <w:multiLevelType w:val="hybridMultilevel"/>
    <w:tmpl w:val="F18418A8"/>
    <w:lvl w:ilvl="0" w:tplc="4F76B3C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44248"/>
    <w:multiLevelType w:val="hybridMultilevel"/>
    <w:tmpl w:val="29A61896"/>
    <w:lvl w:ilvl="0" w:tplc="7F1E0BEE">
      <w:start w:val="1"/>
      <w:numFmt w:val="decimal"/>
      <w:lvlText w:val="%1."/>
      <w:lvlJc w:val="left"/>
      <w:pPr>
        <w:ind w:left="1429" w:hanging="360"/>
      </w:pPr>
      <w:rPr>
        <w:rFonts w:hint="default"/>
        <w:b/>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CF57F54"/>
    <w:multiLevelType w:val="hybridMultilevel"/>
    <w:tmpl w:val="9B64E91C"/>
    <w:lvl w:ilvl="0" w:tplc="25442B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9CE634C"/>
    <w:multiLevelType w:val="hybridMultilevel"/>
    <w:tmpl w:val="31D660FE"/>
    <w:lvl w:ilvl="0" w:tplc="E6B68D9C">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60D43"/>
    <w:multiLevelType w:val="hybridMultilevel"/>
    <w:tmpl w:val="873E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33670"/>
    <w:multiLevelType w:val="singleLevel"/>
    <w:tmpl w:val="7E16998A"/>
    <w:lvl w:ilvl="0">
      <w:start w:val="1"/>
      <w:numFmt w:val="upperRoman"/>
      <w:pStyle w:val="Heading2"/>
      <w:lvlText w:val="%1."/>
      <w:lvlJc w:val="left"/>
      <w:pPr>
        <w:tabs>
          <w:tab w:val="num" w:pos="720"/>
        </w:tabs>
        <w:ind w:left="720" w:hanging="720"/>
      </w:pPr>
      <w:rPr>
        <w:rFonts w:hint="default"/>
      </w:rPr>
    </w:lvl>
  </w:abstractNum>
  <w:abstractNum w:abstractNumId="10">
    <w:nsid w:val="58EA638E"/>
    <w:multiLevelType w:val="hybridMultilevel"/>
    <w:tmpl w:val="80EEBA72"/>
    <w:lvl w:ilvl="0" w:tplc="FD1A954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F875D9"/>
    <w:multiLevelType w:val="hybridMultilevel"/>
    <w:tmpl w:val="1786BF9C"/>
    <w:lvl w:ilvl="0" w:tplc="659EBF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C13626D"/>
    <w:multiLevelType w:val="hybridMultilevel"/>
    <w:tmpl w:val="8C02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FB1A05"/>
    <w:multiLevelType w:val="hybridMultilevel"/>
    <w:tmpl w:val="610220BC"/>
    <w:lvl w:ilvl="0" w:tplc="7C4A8F8C">
      <w:start w:val="1"/>
      <w:numFmt w:val="decimal"/>
      <w:lvlText w:val="%1."/>
      <w:lvlJc w:val="left"/>
      <w:pPr>
        <w:ind w:left="1069" w:hanging="36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71AE672C"/>
    <w:multiLevelType w:val="hybridMultilevel"/>
    <w:tmpl w:val="0326246C"/>
    <w:lvl w:ilvl="0" w:tplc="45925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616D68"/>
    <w:multiLevelType w:val="hybridMultilevel"/>
    <w:tmpl w:val="D1AA1F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5A5101D"/>
    <w:multiLevelType w:val="hybridMultilevel"/>
    <w:tmpl w:val="5CE8C426"/>
    <w:lvl w:ilvl="0" w:tplc="776259D2">
      <w:start w:val="1"/>
      <w:numFmt w:val="decimal"/>
      <w:lvlText w:val="%1."/>
      <w:lvlJc w:val="left"/>
      <w:pPr>
        <w:ind w:left="1069" w:hanging="360"/>
      </w:pPr>
      <w:rPr>
        <w:rFonts w:hint="default"/>
        <w:i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9"/>
  </w:num>
  <w:num w:numId="2">
    <w:abstractNumId w:val="16"/>
  </w:num>
  <w:num w:numId="3">
    <w:abstractNumId w:val="6"/>
  </w:num>
  <w:num w:numId="4">
    <w:abstractNumId w:val="14"/>
  </w:num>
  <w:num w:numId="5">
    <w:abstractNumId w:val="13"/>
  </w:num>
  <w:num w:numId="6">
    <w:abstractNumId w:val="5"/>
  </w:num>
  <w:num w:numId="7">
    <w:abstractNumId w:val="12"/>
  </w:num>
  <w:num w:numId="8">
    <w:abstractNumId w:val="3"/>
  </w:num>
  <w:num w:numId="9">
    <w:abstractNumId w:val="7"/>
  </w:num>
  <w:num w:numId="10">
    <w:abstractNumId w:val="4"/>
  </w:num>
  <w:num w:numId="11">
    <w:abstractNumId w:val="10"/>
  </w:num>
  <w:num w:numId="12">
    <w:abstractNumId w:val="8"/>
  </w:num>
  <w:num w:numId="13">
    <w:abstractNumId w:val="1"/>
  </w:num>
  <w:num w:numId="14">
    <w:abstractNumId w:val="0"/>
  </w:num>
  <w:num w:numId="15">
    <w:abstractNumId w:val="11"/>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C5C"/>
    <w:rsid w:val="000005AD"/>
    <w:rsid w:val="00000E46"/>
    <w:rsid w:val="00000EB5"/>
    <w:rsid w:val="0000165B"/>
    <w:rsid w:val="000017F4"/>
    <w:rsid w:val="00002F35"/>
    <w:rsid w:val="00003D5E"/>
    <w:rsid w:val="00004726"/>
    <w:rsid w:val="000051B6"/>
    <w:rsid w:val="000054B7"/>
    <w:rsid w:val="000079D5"/>
    <w:rsid w:val="00007A9F"/>
    <w:rsid w:val="000103B8"/>
    <w:rsid w:val="00010E67"/>
    <w:rsid w:val="00011591"/>
    <w:rsid w:val="00013EFB"/>
    <w:rsid w:val="0001478E"/>
    <w:rsid w:val="0001498A"/>
    <w:rsid w:val="0001540F"/>
    <w:rsid w:val="00015DB7"/>
    <w:rsid w:val="00016DD5"/>
    <w:rsid w:val="00017D7A"/>
    <w:rsid w:val="00020080"/>
    <w:rsid w:val="000200A4"/>
    <w:rsid w:val="0002224E"/>
    <w:rsid w:val="00023582"/>
    <w:rsid w:val="00023A75"/>
    <w:rsid w:val="00024404"/>
    <w:rsid w:val="00024CCB"/>
    <w:rsid w:val="00025228"/>
    <w:rsid w:val="00025333"/>
    <w:rsid w:val="0002562A"/>
    <w:rsid w:val="00026682"/>
    <w:rsid w:val="00026D3B"/>
    <w:rsid w:val="000306D1"/>
    <w:rsid w:val="00030883"/>
    <w:rsid w:val="00030F14"/>
    <w:rsid w:val="000314D7"/>
    <w:rsid w:val="00031CFF"/>
    <w:rsid w:val="000326DA"/>
    <w:rsid w:val="00032B80"/>
    <w:rsid w:val="000330C2"/>
    <w:rsid w:val="0003313E"/>
    <w:rsid w:val="000346F5"/>
    <w:rsid w:val="00035307"/>
    <w:rsid w:val="00035E58"/>
    <w:rsid w:val="0003670A"/>
    <w:rsid w:val="000367AE"/>
    <w:rsid w:val="00036FA4"/>
    <w:rsid w:val="00037153"/>
    <w:rsid w:val="00037514"/>
    <w:rsid w:val="00041544"/>
    <w:rsid w:val="0004154E"/>
    <w:rsid w:val="000415F5"/>
    <w:rsid w:val="00041949"/>
    <w:rsid w:val="000424C6"/>
    <w:rsid w:val="0004262B"/>
    <w:rsid w:val="00043034"/>
    <w:rsid w:val="000450A1"/>
    <w:rsid w:val="00045699"/>
    <w:rsid w:val="000475AB"/>
    <w:rsid w:val="000479BA"/>
    <w:rsid w:val="000508AA"/>
    <w:rsid w:val="00051631"/>
    <w:rsid w:val="00051797"/>
    <w:rsid w:val="00051CFB"/>
    <w:rsid w:val="00053775"/>
    <w:rsid w:val="00053BE8"/>
    <w:rsid w:val="00053CD5"/>
    <w:rsid w:val="00053E71"/>
    <w:rsid w:val="0005401A"/>
    <w:rsid w:val="00054B3E"/>
    <w:rsid w:val="000554B7"/>
    <w:rsid w:val="0005675B"/>
    <w:rsid w:val="00057068"/>
    <w:rsid w:val="00060BEE"/>
    <w:rsid w:val="0006101B"/>
    <w:rsid w:val="00061691"/>
    <w:rsid w:val="000629E8"/>
    <w:rsid w:val="00062F1C"/>
    <w:rsid w:val="0006338F"/>
    <w:rsid w:val="000637C1"/>
    <w:rsid w:val="00065054"/>
    <w:rsid w:val="000653EE"/>
    <w:rsid w:val="0006550E"/>
    <w:rsid w:val="00065880"/>
    <w:rsid w:val="000659E9"/>
    <w:rsid w:val="00066D1E"/>
    <w:rsid w:val="00066EE6"/>
    <w:rsid w:val="00067247"/>
    <w:rsid w:val="00070338"/>
    <w:rsid w:val="00070D81"/>
    <w:rsid w:val="00071FCA"/>
    <w:rsid w:val="0007281D"/>
    <w:rsid w:val="000731A4"/>
    <w:rsid w:val="0007324A"/>
    <w:rsid w:val="00073364"/>
    <w:rsid w:val="000734F9"/>
    <w:rsid w:val="000737F3"/>
    <w:rsid w:val="00074FDB"/>
    <w:rsid w:val="00075FAD"/>
    <w:rsid w:val="00077E76"/>
    <w:rsid w:val="00080435"/>
    <w:rsid w:val="00080780"/>
    <w:rsid w:val="00081F5A"/>
    <w:rsid w:val="000823C7"/>
    <w:rsid w:val="0008301F"/>
    <w:rsid w:val="00084D30"/>
    <w:rsid w:val="00085E1B"/>
    <w:rsid w:val="00085F49"/>
    <w:rsid w:val="000862F0"/>
    <w:rsid w:val="00087426"/>
    <w:rsid w:val="00087B59"/>
    <w:rsid w:val="00087BD6"/>
    <w:rsid w:val="00087E84"/>
    <w:rsid w:val="00090050"/>
    <w:rsid w:val="000901FA"/>
    <w:rsid w:val="000923C4"/>
    <w:rsid w:val="00093476"/>
    <w:rsid w:val="000943F0"/>
    <w:rsid w:val="00095A16"/>
    <w:rsid w:val="00095A41"/>
    <w:rsid w:val="00096000"/>
    <w:rsid w:val="00096905"/>
    <w:rsid w:val="00096C7B"/>
    <w:rsid w:val="000972BE"/>
    <w:rsid w:val="00097C3B"/>
    <w:rsid w:val="000A106C"/>
    <w:rsid w:val="000A1316"/>
    <w:rsid w:val="000A40CC"/>
    <w:rsid w:val="000A4217"/>
    <w:rsid w:val="000A44D3"/>
    <w:rsid w:val="000A4ED9"/>
    <w:rsid w:val="000A60F8"/>
    <w:rsid w:val="000A62E3"/>
    <w:rsid w:val="000A72F7"/>
    <w:rsid w:val="000A78B4"/>
    <w:rsid w:val="000B0348"/>
    <w:rsid w:val="000B0715"/>
    <w:rsid w:val="000B21D8"/>
    <w:rsid w:val="000B2832"/>
    <w:rsid w:val="000B2C3F"/>
    <w:rsid w:val="000B3CD7"/>
    <w:rsid w:val="000B4082"/>
    <w:rsid w:val="000B55AD"/>
    <w:rsid w:val="000B5BFB"/>
    <w:rsid w:val="000C0AAC"/>
    <w:rsid w:val="000C14DB"/>
    <w:rsid w:val="000C23D7"/>
    <w:rsid w:val="000C2998"/>
    <w:rsid w:val="000C2DDD"/>
    <w:rsid w:val="000C4EA4"/>
    <w:rsid w:val="000C60F4"/>
    <w:rsid w:val="000C6787"/>
    <w:rsid w:val="000C6A5C"/>
    <w:rsid w:val="000C7AA0"/>
    <w:rsid w:val="000D0FF3"/>
    <w:rsid w:val="000D2592"/>
    <w:rsid w:val="000D3C33"/>
    <w:rsid w:val="000D6030"/>
    <w:rsid w:val="000D6913"/>
    <w:rsid w:val="000D7088"/>
    <w:rsid w:val="000D7533"/>
    <w:rsid w:val="000E11F3"/>
    <w:rsid w:val="000E2117"/>
    <w:rsid w:val="000E28EF"/>
    <w:rsid w:val="000E3F34"/>
    <w:rsid w:val="000E489D"/>
    <w:rsid w:val="000E49A4"/>
    <w:rsid w:val="000E5868"/>
    <w:rsid w:val="000E5D96"/>
    <w:rsid w:val="000E5DF8"/>
    <w:rsid w:val="000E6730"/>
    <w:rsid w:val="000E7A03"/>
    <w:rsid w:val="000F074C"/>
    <w:rsid w:val="000F1303"/>
    <w:rsid w:val="000F15E1"/>
    <w:rsid w:val="000F1C33"/>
    <w:rsid w:val="000F4071"/>
    <w:rsid w:val="000F4219"/>
    <w:rsid w:val="000F4A44"/>
    <w:rsid w:val="000F4A6C"/>
    <w:rsid w:val="000F4E6A"/>
    <w:rsid w:val="000F5016"/>
    <w:rsid w:val="000F5262"/>
    <w:rsid w:val="000F5FBB"/>
    <w:rsid w:val="000F6A33"/>
    <w:rsid w:val="000F6AF6"/>
    <w:rsid w:val="000F7AA2"/>
    <w:rsid w:val="00100824"/>
    <w:rsid w:val="00102A3F"/>
    <w:rsid w:val="0010537D"/>
    <w:rsid w:val="001055BB"/>
    <w:rsid w:val="00105A62"/>
    <w:rsid w:val="00105F06"/>
    <w:rsid w:val="00106CA1"/>
    <w:rsid w:val="00107390"/>
    <w:rsid w:val="0011002A"/>
    <w:rsid w:val="001105AB"/>
    <w:rsid w:val="0011118A"/>
    <w:rsid w:val="0011143A"/>
    <w:rsid w:val="00112820"/>
    <w:rsid w:val="001139E9"/>
    <w:rsid w:val="00113BD1"/>
    <w:rsid w:val="00113F26"/>
    <w:rsid w:val="0011404B"/>
    <w:rsid w:val="00115127"/>
    <w:rsid w:val="0011524E"/>
    <w:rsid w:val="001152E8"/>
    <w:rsid w:val="00115DA7"/>
    <w:rsid w:val="0011660B"/>
    <w:rsid w:val="00116912"/>
    <w:rsid w:val="00116ADB"/>
    <w:rsid w:val="00117CA3"/>
    <w:rsid w:val="00120CB2"/>
    <w:rsid w:val="00122FAB"/>
    <w:rsid w:val="001235E8"/>
    <w:rsid w:val="00123726"/>
    <w:rsid w:val="00123AC5"/>
    <w:rsid w:val="00124BFD"/>
    <w:rsid w:val="00124F00"/>
    <w:rsid w:val="001307AD"/>
    <w:rsid w:val="00130983"/>
    <w:rsid w:val="00131506"/>
    <w:rsid w:val="001333DC"/>
    <w:rsid w:val="001338D6"/>
    <w:rsid w:val="00133BF5"/>
    <w:rsid w:val="00133DD7"/>
    <w:rsid w:val="001355A2"/>
    <w:rsid w:val="0013585F"/>
    <w:rsid w:val="00136A1C"/>
    <w:rsid w:val="00136F57"/>
    <w:rsid w:val="00140D3A"/>
    <w:rsid w:val="00140ED8"/>
    <w:rsid w:val="00141C5B"/>
    <w:rsid w:val="0014584C"/>
    <w:rsid w:val="00145A4F"/>
    <w:rsid w:val="00145AB0"/>
    <w:rsid w:val="00146008"/>
    <w:rsid w:val="00146710"/>
    <w:rsid w:val="0014759D"/>
    <w:rsid w:val="00147B44"/>
    <w:rsid w:val="00150731"/>
    <w:rsid w:val="00152A68"/>
    <w:rsid w:val="00152D6E"/>
    <w:rsid w:val="0015321E"/>
    <w:rsid w:val="00153391"/>
    <w:rsid w:val="00153A76"/>
    <w:rsid w:val="0015591B"/>
    <w:rsid w:val="00155BD1"/>
    <w:rsid w:val="00156C7F"/>
    <w:rsid w:val="00156CF5"/>
    <w:rsid w:val="00157A7E"/>
    <w:rsid w:val="00157B77"/>
    <w:rsid w:val="00157BF2"/>
    <w:rsid w:val="00157C9D"/>
    <w:rsid w:val="00160483"/>
    <w:rsid w:val="0016058D"/>
    <w:rsid w:val="00160C74"/>
    <w:rsid w:val="001613D0"/>
    <w:rsid w:val="00161553"/>
    <w:rsid w:val="00162FFE"/>
    <w:rsid w:val="00164346"/>
    <w:rsid w:val="00164AD0"/>
    <w:rsid w:val="00165B6F"/>
    <w:rsid w:val="00166562"/>
    <w:rsid w:val="00166B0D"/>
    <w:rsid w:val="00166C13"/>
    <w:rsid w:val="00167352"/>
    <w:rsid w:val="001678D3"/>
    <w:rsid w:val="00170B13"/>
    <w:rsid w:val="0017120C"/>
    <w:rsid w:val="00171E9F"/>
    <w:rsid w:val="00172788"/>
    <w:rsid w:val="0017290A"/>
    <w:rsid w:val="00172C96"/>
    <w:rsid w:val="0017303E"/>
    <w:rsid w:val="001735AF"/>
    <w:rsid w:val="00174CC5"/>
    <w:rsid w:val="00174EB6"/>
    <w:rsid w:val="00175BA1"/>
    <w:rsid w:val="0017643B"/>
    <w:rsid w:val="001764C9"/>
    <w:rsid w:val="00176EC6"/>
    <w:rsid w:val="001771FB"/>
    <w:rsid w:val="00177258"/>
    <w:rsid w:val="001774AD"/>
    <w:rsid w:val="00177CB5"/>
    <w:rsid w:val="00180FB6"/>
    <w:rsid w:val="00181C1E"/>
    <w:rsid w:val="00181D8F"/>
    <w:rsid w:val="0018393B"/>
    <w:rsid w:val="00184E48"/>
    <w:rsid w:val="00185230"/>
    <w:rsid w:val="001857BD"/>
    <w:rsid w:val="001857C0"/>
    <w:rsid w:val="00185B0C"/>
    <w:rsid w:val="0018625E"/>
    <w:rsid w:val="001866C3"/>
    <w:rsid w:val="00186A95"/>
    <w:rsid w:val="001908A1"/>
    <w:rsid w:val="0019122F"/>
    <w:rsid w:val="0019133B"/>
    <w:rsid w:val="001913FF"/>
    <w:rsid w:val="00191743"/>
    <w:rsid w:val="00191C71"/>
    <w:rsid w:val="00191DEC"/>
    <w:rsid w:val="001927E3"/>
    <w:rsid w:val="00194419"/>
    <w:rsid w:val="001946A8"/>
    <w:rsid w:val="0019472C"/>
    <w:rsid w:val="00194F2C"/>
    <w:rsid w:val="00195246"/>
    <w:rsid w:val="00195581"/>
    <w:rsid w:val="001956D0"/>
    <w:rsid w:val="00195AE6"/>
    <w:rsid w:val="00195ED4"/>
    <w:rsid w:val="00195F89"/>
    <w:rsid w:val="001A1043"/>
    <w:rsid w:val="001A116A"/>
    <w:rsid w:val="001A1386"/>
    <w:rsid w:val="001A1948"/>
    <w:rsid w:val="001A1FC1"/>
    <w:rsid w:val="001A2887"/>
    <w:rsid w:val="001A29EB"/>
    <w:rsid w:val="001A2EA6"/>
    <w:rsid w:val="001A3490"/>
    <w:rsid w:val="001A417F"/>
    <w:rsid w:val="001A4B1C"/>
    <w:rsid w:val="001A5BE9"/>
    <w:rsid w:val="001A64D6"/>
    <w:rsid w:val="001B11E7"/>
    <w:rsid w:val="001B39C0"/>
    <w:rsid w:val="001B3C4D"/>
    <w:rsid w:val="001B5432"/>
    <w:rsid w:val="001B7691"/>
    <w:rsid w:val="001C06AB"/>
    <w:rsid w:val="001C0D04"/>
    <w:rsid w:val="001C0FE7"/>
    <w:rsid w:val="001C1872"/>
    <w:rsid w:val="001C2100"/>
    <w:rsid w:val="001C2244"/>
    <w:rsid w:val="001C506F"/>
    <w:rsid w:val="001C511B"/>
    <w:rsid w:val="001C5BF8"/>
    <w:rsid w:val="001C61C4"/>
    <w:rsid w:val="001C6638"/>
    <w:rsid w:val="001C6F3F"/>
    <w:rsid w:val="001C72E0"/>
    <w:rsid w:val="001C7AFC"/>
    <w:rsid w:val="001C7EF7"/>
    <w:rsid w:val="001D02E3"/>
    <w:rsid w:val="001D2592"/>
    <w:rsid w:val="001D2CBE"/>
    <w:rsid w:val="001D366A"/>
    <w:rsid w:val="001D44DF"/>
    <w:rsid w:val="001D4AC0"/>
    <w:rsid w:val="001D4AED"/>
    <w:rsid w:val="001D56BE"/>
    <w:rsid w:val="001D6AD0"/>
    <w:rsid w:val="001D75A7"/>
    <w:rsid w:val="001D7DA6"/>
    <w:rsid w:val="001E0D47"/>
    <w:rsid w:val="001E18F4"/>
    <w:rsid w:val="001E1ABB"/>
    <w:rsid w:val="001E27C3"/>
    <w:rsid w:val="001E3926"/>
    <w:rsid w:val="001E3B8B"/>
    <w:rsid w:val="001E420C"/>
    <w:rsid w:val="001E425C"/>
    <w:rsid w:val="001E5244"/>
    <w:rsid w:val="001E6913"/>
    <w:rsid w:val="001F0D2C"/>
    <w:rsid w:val="001F0DBC"/>
    <w:rsid w:val="001F0E33"/>
    <w:rsid w:val="001F1619"/>
    <w:rsid w:val="001F165A"/>
    <w:rsid w:val="001F2154"/>
    <w:rsid w:val="001F21AB"/>
    <w:rsid w:val="001F391D"/>
    <w:rsid w:val="001F3F2A"/>
    <w:rsid w:val="001F5DE7"/>
    <w:rsid w:val="001F643B"/>
    <w:rsid w:val="001F7AF0"/>
    <w:rsid w:val="00200508"/>
    <w:rsid w:val="002018C0"/>
    <w:rsid w:val="00201E21"/>
    <w:rsid w:val="0020251E"/>
    <w:rsid w:val="00202BDE"/>
    <w:rsid w:val="00203079"/>
    <w:rsid w:val="00204D72"/>
    <w:rsid w:val="002054B7"/>
    <w:rsid w:val="002056F2"/>
    <w:rsid w:val="002058B3"/>
    <w:rsid w:val="00205ED5"/>
    <w:rsid w:val="002064E0"/>
    <w:rsid w:val="0020723D"/>
    <w:rsid w:val="00207E32"/>
    <w:rsid w:val="00210AA0"/>
    <w:rsid w:val="00212162"/>
    <w:rsid w:val="0021326E"/>
    <w:rsid w:val="00213970"/>
    <w:rsid w:val="00213E6B"/>
    <w:rsid w:val="00214021"/>
    <w:rsid w:val="0021695F"/>
    <w:rsid w:val="00216F61"/>
    <w:rsid w:val="00217005"/>
    <w:rsid w:val="002170FE"/>
    <w:rsid w:val="0021725B"/>
    <w:rsid w:val="00220C48"/>
    <w:rsid w:val="00221580"/>
    <w:rsid w:val="00221DEF"/>
    <w:rsid w:val="00223EBE"/>
    <w:rsid w:val="00224967"/>
    <w:rsid w:val="002259E6"/>
    <w:rsid w:val="00226A02"/>
    <w:rsid w:val="0022726B"/>
    <w:rsid w:val="0022788B"/>
    <w:rsid w:val="002279E6"/>
    <w:rsid w:val="00230814"/>
    <w:rsid w:val="00230EEC"/>
    <w:rsid w:val="0023126C"/>
    <w:rsid w:val="0023159D"/>
    <w:rsid w:val="0023207B"/>
    <w:rsid w:val="00233CE4"/>
    <w:rsid w:val="002349F4"/>
    <w:rsid w:val="00235144"/>
    <w:rsid w:val="002352F3"/>
    <w:rsid w:val="00235FE5"/>
    <w:rsid w:val="0024029B"/>
    <w:rsid w:val="00240D18"/>
    <w:rsid w:val="0024229A"/>
    <w:rsid w:val="00242A08"/>
    <w:rsid w:val="00243D34"/>
    <w:rsid w:val="00243F34"/>
    <w:rsid w:val="00244A19"/>
    <w:rsid w:val="00250792"/>
    <w:rsid w:val="002524C8"/>
    <w:rsid w:val="0025363E"/>
    <w:rsid w:val="00254FE6"/>
    <w:rsid w:val="00255017"/>
    <w:rsid w:val="00257397"/>
    <w:rsid w:val="0026033E"/>
    <w:rsid w:val="002621F1"/>
    <w:rsid w:val="002622FB"/>
    <w:rsid w:val="002629D4"/>
    <w:rsid w:val="00262E83"/>
    <w:rsid w:val="00262FE6"/>
    <w:rsid w:val="00263B4D"/>
    <w:rsid w:val="00263F5A"/>
    <w:rsid w:val="002640B2"/>
    <w:rsid w:val="002659C9"/>
    <w:rsid w:val="002663CE"/>
    <w:rsid w:val="00266808"/>
    <w:rsid w:val="00266C3C"/>
    <w:rsid w:val="0026704E"/>
    <w:rsid w:val="00267BEA"/>
    <w:rsid w:val="00267CDE"/>
    <w:rsid w:val="00271FB2"/>
    <w:rsid w:val="002725AC"/>
    <w:rsid w:val="00272D6C"/>
    <w:rsid w:val="00273040"/>
    <w:rsid w:val="002732AB"/>
    <w:rsid w:val="00273633"/>
    <w:rsid w:val="002750B8"/>
    <w:rsid w:val="00275A28"/>
    <w:rsid w:val="002767B1"/>
    <w:rsid w:val="0027792E"/>
    <w:rsid w:val="00277A80"/>
    <w:rsid w:val="00281ABB"/>
    <w:rsid w:val="00281E9E"/>
    <w:rsid w:val="00282094"/>
    <w:rsid w:val="00282941"/>
    <w:rsid w:val="00282E2B"/>
    <w:rsid w:val="002831C2"/>
    <w:rsid w:val="002837B2"/>
    <w:rsid w:val="0028381E"/>
    <w:rsid w:val="002838DA"/>
    <w:rsid w:val="00284612"/>
    <w:rsid w:val="0028669F"/>
    <w:rsid w:val="00287787"/>
    <w:rsid w:val="002877FD"/>
    <w:rsid w:val="00287D67"/>
    <w:rsid w:val="0029152E"/>
    <w:rsid w:val="00291C4A"/>
    <w:rsid w:val="00292071"/>
    <w:rsid w:val="00292634"/>
    <w:rsid w:val="0029549C"/>
    <w:rsid w:val="0029583B"/>
    <w:rsid w:val="00295D4A"/>
    <w:rsid w:val="00296677"/>
    <w:rsid w:val="00296AB2"/>
    <w:rsid w:val="00296AEC"/>
    <w:rsid w:val="00296E15"/>
    <w:rsid w:val="002A0375"/>
    <w:rsid w:val="002A0436"/>
    <w:rsid w:val="002A05C6"/>
    <w:rsid w:val="002A1132"/>
    <w:rsid w:val="002A22AB"/>
    <w:rsid w:val="002A23CF"/>
    <w:rsid w:val="002A2834"/>
    <w:rsid w:val="002A3069"/>
    <w:rsid w:val="002A3D25"/>
    <w:rsid w:val="002A3F04"/>
    <w:rsid w:val="002A41E9"/>
    <w:rsid w:val="002A497E"/>
    <w:rsid w:val="002A57E3"/>
    <w:rsid w:val="002A5A18"/>
    <w:rsid w:val="002A6D97"/>
    <w:rsid w:val="002A754B"/>
    <w:rsid w:val="002B0C5A"/>
    <w:rsid w:val="002B0D55"/>
    <w:rsid w:val="002B1120"/>
    <w:rsid w:val="002B1A3D"/>
    <w:rsid w:val="002B2E1F"/>
    <w:rsid w:val="002B4258"/>
    <w:rsid w:val="002B4ED2"/>
    <w:rsid w:val="002B6310"/>
    <w:rsid w:val="002B636E"/>
    <w:rsid w:val="002B65DC"/>
    <w:rsid w:val="002B6889"/>
    <w:rsid w:val="002B68A4"/>
    <w:rsid w:val="002B7049"/>
    <w:rsid w:val="002B74D4"/>
    <w:rsid w:val="002C10D1"/>
    <w:rsid w:val="002C1CEB"/>
    <w:rsid w:val="002C2660"/>
    <w:rsid w:val="002C2BFA"/>
    <w:rsid w:val="002C2BFD"/>
    <w:rsid w:val="002C44B4"/>
    <w:rsid w:val="002C456F"/>
    <w:rsid w:val="002C5628"/>
    <w:rsid w:val="002C58EA"/>
    <w:rsid w:val="002C5F7D"/>
    <w:rsid w:val="002C6FE5"/>
    <w:rsid w:val="002C7E69"/>
    <w:rsid w:val="002C7EC7"/>
    <w:rsid w:val="002D0B4E"/>
    <w:rsid w:val="002D0FC3"/>
    <w:rsid w:val="002D1DED"/>
    <w:rsid w:val="002D24B4"/>
    <w:rsid w:val="002D340B"/>
    <w:rsid w:val="002D3583"/>
    <w:rsid w:val="002D38EC"/>
    <w:rsid w:val="002D44FD"/>
    <w:rsid w:val="002D49A3"/>
    <w:rsid w:val="002D6149"/>
    <w:rsid w:val="002D680A"/>
    <w:rsid w:val="002E0784"/>
    <w:rsid w:val="002E07BE"/>
    <w:rsid w:val="002E097D"/>
    <w:rsid w:val="002E2087"/>
    <w:rsid w:val="002E25D9"/>
    <w:rsid w:val="002E2FC0"/>
    <w:rsid w:val="002E34AB"/>
    <w:rsid w:val="002E3B70"/>
    <w:rsid w:val="002E5013"/>
    <w:rsid w:val="002E521F"/>
    <w:rsid w:val="002E5706"/>
    <w:rsid w:val="002E5B96"/>
    <w:rsid w:val="002E5F3B"/>
    <w:rsid w:val="002E6593"/>
    <w:rsid w:val="002E6DAB"/>
    <w:rsid w:val="002E74F3"/>
    <w:rsid w:val="002F21EC"/>
    <w:rsid w:val="002F2560"/>
    <w:rsid w:val="002F3054"/>
    <w:rsid w:val="002F5F4B"/>
    <w:rsid w:val="00300F28"/>
    <w:rsid w:val="0030118F"/>
    <w:rsid w:val="00301888"/>
    <w:rsid w:val="00301DBE"/>
    <w:rsid w:val="00302309"/>
    <w:rsid w:val="00303285"/>
    <w:rsid w:val="0030345C"/>
    <w:rsid w:val="00303D73"/>
    <w:rsid w:val="00304ECF"/>
    <w:rsid w:val="00305BF9"/>
    <w:rsid w:val="00306393"/>
    <w:rsid w:val="0030647E"/>
    <w:rsid w:val="00307EA8"/>
    <w:rsid w:val="00310CAD"/>
    <w:rsid w:val="00310E10"/>
    <w:rsid w:val="00311910"/>
    <w:rsid w:val="00311C69"/>
    <w:rsid w:val="0031251E"/>
    <w:rsid w:val="00313161"/>
    <w:rsid w:val="00313FDC"/>
    <w:rsid w:val="0031431B"/>
    <w:rsid w:val="00315D0C"/>
    <w:rsid w:val="003163DA"/>
    <w:rsid w:val="00316599"/>
    <w:rsid w:val="00316E58"/>
    <w:rsid w:val="00316E5F"/>
    <w:rsid w:val="00317A5E"/>
    <w:rsid w:val="00317F2D"/>
    <w:rsid w:val="00320ABD"/>
    <w:rsid w:val="00320C1D"/>
    <w:rsid w:val="00320DEB"/>
    <w:rsid w:val="00321733"/>
    <w:rsid w:val="00322313"/>
    <w:rsid w:val="00322D4B"/>
    <w:rsid w:val="00322DC7"/>
    <w:rsid w:val="003231D9"/>
    <w:rsid w:val="0032383B"/>
    <w:rsid w:val="00323B75"/>
    <w:rsid w:val="003240B9"/>
    <w:rsid w:val="003252B9"/>
    <w:rsid w:val="00325A1D"/>
    <w:rsid w:val="00326060"/>
    <w:rsid w:val="003261FC"/>
    <w:rsid w:val="0032666A"/>
    <w:rsid w:val="00326AA1"/>
    <w:rsid w:val="00327123"/>
    <w:rsid w:val="00331140"/>
    <w:rsid w:val="00331652"/>
    <w:rsid w:val="003322FE"/>
    <w:rsid w:val="00332C55"/>
    <w:rsid w:val="00333CEC"/>
    <w:rsid w:val="00333CFE"/>
    <w:rsid w:val="00334025"/>
    <w:rsid w:val="003368F3"/>
    <w:rsid w:val="00337A3E"/>
    <w:rsid w:val="003411D8"/>
    <w:rsid w:val="003412D2"/>
    <w:rsid w:val="00341D8A"/>
    <w:rsid w:val="00341EE9"/>
    <w:rsid w:val="0034269A"/>
    <w:rsid w:val="00342B53"/>
    <w:rsid w:val="00342F44"/>
    <w:rsid w:val="00342FDE"/>
    <w:rsid w:val="00343BEC"/>
    <w:rsid w:val="0034400A"/>
    <w:rsid w:val="00344BCB"/>
    <w:rsid w:val="0034545F"/>
    <w:rsid w:val="0034572E"/>
    <w:rsid w:val="003470DF"/>
    <w:rsid w:val="003504C3"/>
    <w:rsid w:val="00350749"/>
    <w:rsid w:val="0035292A"/>
    <w:rsid w:val="003531FA"/>
    <w:rsid w:val="00353CEB"/>
    <w:rsid w:val="00353F45"/>
    <w:rsid w:val="003544A7"/>
    <w:rsid w:val="0035556A"/>
    <w:rsid w:val="003555DD"/>
    <w:rsid w:val="0035579A"/>
    <w:rsid w:val="00355D35"/>
    <w:rsid w:val="0035690A"/>
    <w:rsid w:val="00356CCF"/>
    <w:rsid w:val="003571BF"/>
    <w:rsid w:val="00357F20"/>
    <w:rsid w:val="00361C54"/>
    <w:rsid w:val="00362486"/>
    <w:rsid w:val="003624E3"/>
    <w:rsid w:val="00362598"/>
    <w:rsid w:val="003625BE"/>
    <w:rsid w:val="003625FF"/>
    <w:rsid w:val="00362612"/>
    <w:rsid w:val="003629B9"/>
    <w:rsid w:val="003629DE"/>
    <w:rsid w:val="00362B67"/>
    <w:rsid w:val="00363212"/>
    <w:rsid w:val="003642F7"/>
    <w:rsid w:val="0036517A"/>
    <w:rsid w:val="00365A59"/>
    <w:rsid w:val="003663A7"/>
    <w:rsid w:val="003666EE"/>
    <w:rsid w:val="0036718F"/>
    <w:rsid w:val="00367A10"/>
    <w:rsid w:val="00370022"/>
    <w:rsid w:val="00370879"/>
    <w:rsid w:val="00370BA9"/>
    <w:rsid w:val="00371144"/>
    <w:rsid w:val="00372404"/>
    <w:rsid w:val="0037248E"/>
    <w:rsid w:val="00372B0C"/>
    <w:rsid w:val="00373047"/>
    <w:rsid w:val="00373C3F"/>
    <w:rsid w:val="0037401F"/>
    <w:rsid w:val="00374768"/>
    <w:rsid w:val="00374B87"/>
    <w:rsid w:val="003757F2"/>
    <w:rsid w:val="00376829"/>
    <w:rsid w:val="00381600"/>
    <w:rsid w:val="003833B2"/>
    <w:rsid w:val="0038373A"/>
    <w:rsid w:val="0038387B"/>
    <w:rsid w:val="00384C28"/>
    <w:rsid w:val="00384D7B"/>
    <w:rsid w:val="003854A8"/>
    <w:rsid w:val="00385856"/>
    <w:rsid w:val="00386519"/>
    <w:rsid w:val="00387241"/>
    <w:rsid w:val="00390315"/>
    <w:rsid w:val="00391004"/>
    <w:rsid w:val="003911C9"/>
    <w:rsid w:val="00392A08"/>
    <w:rsid w:val="00394227"/>
    <w:rsid w:val="00395273"/>
    <w:rsid w:val="003954DA"/>
    <w:rsid w:val="00397341"/>
    <w:rsid w:val="003A0AD1"/>
    <w:rsid w:val="003A1357"/>
    <w:rsid w:val="003A1B5E"/>
    <w:rsid w:val="003A1D7B"/>
    <w:rsid w:val="003A458D"/>
    <w:rsid w:val="003A466B"/>
    <w:rsid w:val="003A4ED6"/>
    <w:rsid w:val="003A553D"/>
    <w:rsid w:val="003A594B"/>
    <w:rsid w:val="003A6DC9"/>
    <w:rsid w:val="003A79A0"/>
    <w:rsid w:val="003A7ACA"/>
    <w:rsid w:val="003B091F"/>
    <w:rsid w:val="003B1699"/>
    <w:rsid w:val="003B1F13"/>
    <w:rsid w:val="003B2AE8"/>
    <w:rsid w:val="003B2C2E"/>
    <w:rsid w:val="003B311E"/>
    <w:rsid w:val="003B3E03"/>
    <w:rsid w:val="003B4A61"/>
    <w:rsid w:val="003B4EB4"/>
    <w:rsid w:val="003B519E"/>
    <w:rsid w:val="003C02CB"/>
    <w:rsid w:val="003C0C7B"/>
    <w:rsid w:val="003C10E2"/>
    <w:rsid w:val="003C1B65"/>
    <w:rsid w:val="003C33BC"/>
    <w:rsid w:val="003C3556"/>
    <w:rsid w:val="003C4365"/>
    <w:rsid w:val="003C4FDB"/>
    <w:rsid w:val="003C636C"/>
    <w:rsid w:val="003C6A7C"/>
    <w:rsid w:val="003C761D"/>
    <w:rsid w:val="003C7821"/>
    <w:rsid w:val="003C7EFB"/>
    <w:rsid w:val="003D007A"/>
    <w:rsid w:val="003D0D39"/>
    <w:rsid w:val="003D17A6"/>
    <w:rsid w:val="003D1A2E"/>
    <w:rsid w:val="003D1CBC"/>
    <w:rsid w:val="003D1FE2"/>
    <w:rsid w:val="003D260B"/>
    <w:rsid w:val="003D2672"/>
    <w:rsid w:val="003D2B06"/>
    <w:rsid w:val="003D2B0F"/>
    <w:rsid w:val="003D4AE9"/>
    <w:rsid w:val="003D4F8E"/>
    <w:rsid w:val="003D5AC0"/>
    <w:rsid w:val="003D65ED"/>
    <w:rsid w:val="003D688D"/>
    <w:rsid w:val="003D6B53"/>
    <w:rsid w:val="003D7D81"/>
    <w:rsid w:val="003E0130"/>
    <w:rsid w:val="003E08B7"/>
    <w:rsid w:val="003E108B"/>
    <w:rsid w:val="003E1427"/>
    <w:rsid w:val="003E1A9A"/>
    <w:rsid w:val="003E2151"/>
    <w:rsid w:val="003E28C1"/>
    <w:rsid w:val="003E32E6"/>
    <w:rsid w:val="003E3B8C"/>
    <w:rsid w:val="003E428A"/>
    <w:rsid w:val="003E4688"/>
    <w:rsid w:val="003E484E"/>
    <w:rsid w:val="003E4D79"/>
    <w:rsid w:val="003E57D0"/>
    <w:rsid w:val="003E5EAF"/>
    <w:rsid w:val="003E5EDB"/>
    <w:rsid w:val="003E6223"/>
    <w:rsid w:val="003E6899"/>
    <w:rsid w:val="003E6E8E"/>
    <w:rsid w:val="003E74A7"/>
    <w:rsid w:val="003E786F"/>
    <w:rsid w:val="003F0EB4"/>
    <w:rsid w:val="003F0F67"/>
    <w:rsid w:val="003F182F"/>
    <w:rsid w:val="003F394A"/>
    <w:rsid w:val="003F3F6C"/>
    <w:rsid w:val="003F501F"/>
    <w:rsid w:val="003F52CB"/>
    <w:rsid w:val="003F640E"/>
    <w:rsid w:val="003F66BC"/>
    <w:rsid w:val="003F7E40"/>
    <w:rsid w:val="00400C8B"/>
    <w:rsid w:val="004012AA"/>
    <w:rsid w:val="004013C0"/>
    <w:rsid w:val="004014FF"/>
    <w:rsid w:val="00401638"/>
    <w:rsid w:val="004020C0"/>
    <w:rsid w:val="00402DE4"/>
    <w:rsid w:val="00402F5E"/>
    <w:rsid w:val="00403639"/>
    <w:rsid w:val="00403A3E"/>
    <w:rsid w:val="00403A5D"/>
    <w:rsid w:val="004046E6"/>
    <w:rsid w:val="0040500C"/>
    <w:rsid w:val="00405D3C"/>
    <w:rsid w:val="00405EF0"/>
    <w:rsid w:val="00406BBC"/>
    <w:rsid w:val="0040708C"/>
    <w:rsid w:val="004071BC"/>
    <w:rsid w:val="00407717"/>
    <w:rsid w:val="00410FA2"/>
    <w:rsid w:val="00411351"/>
    <w:rsid w:val="00412487"/>
    <w:rsid w:val="00412785"/>
    <w:rsid w:val="00412ABA"/>
    <w:rsid w:val="0041308A"/>
    <w:rsid w:val="0041383A"/>
    <w:rsid w:val="00413887"/>
    <w:rsid w:val="0041394C"/>
    <w:rsid w:val="0041490B"/>
    <w:rsid w:val="00414A73"/>
    <w:rsid w:val="00414C48"/>
    <w:rsid w:val="00415BA2"/>
    <w:rsid w:val="00416756"/>
    <w:rsid w:val="00417195"/>
    <w:rsid w:val="00417964"/>
    <w:rsid w:val="00417E48"/>
    <w:rsid w:val="004206FC"/>
    <w:rsid w:val="004211AC"/>
    <w:rsid w:val="004228F2"/>
    <w:rsid w:val="00422E5E"/>
    <w:rsid w:val="0042366E"/>
    <w:rsid w:val="004257F6"/>
    <w:rsid w:val="00425B86"/>
    <w:rsid w:val="00425C53"/>
    <w:rsid w:val="00426308"/>
    <w:rsid w:val="00427158"/>
    <w:rsid w:val="00430180"/>
    <w:rsid w:val="00430A92"/>
    <w:rsid w:val="00431A51"/>
    <w:rsid w:val="00431EAC"/>
    <w:rsid w:val="004320F9"/>
    <w:rsid w:val="004324BD"/>
    <w:rsid w:val="00432EDA"/>
    <w:rsid w:val="004338D4"/>
    <w:rsid w:val="00433D30"/>
    <w:rsid w:val="004342E5"/>
    <w:rsid w:val="004372A1"/>
    <w:rsid w:val="0043747E"/>
    <w:rsid w:val="0043759E"/>
    <w:rsid w:val="00437C26"/>
    <w:rsid w:val="00437C82"/>
    <w:rsid w:val="00437FA7"/>
    <w:rsid w:val="00440455"/>
    <w:rsid w:val="0044133C"/>
    <w:rsid w:val="004414E5"/>
    <w:rsid w:val="004416A9"/>
    <w:rsid w:val="004422BC"/>
    <w:rsid w:val="00442F14"/>
    <w:rsid w:val="0044328F"/>
    <w:rsid w:val="00443990"/>
    <w:rsid w:val="004444CA"/>
    <w:rsid w:val="004459D5"/>
    <w:rsid w:val="00445D3F"/>
    <w:rsid w:val="00446E12"/>
    <w:rsid w:val="00447505"/>
    <w:rsid w:val="004500DA"/>
    <w:rsid w:val="004502B9"/>
    <w:rsid w:val="00450932"/>
    <w:rsid w:val="00450975"/>
    <w:rsid w:val="0045199E"/>
    <w:rsid w:val="004522D7"/>
    <w:rsid w:val="00453467"/>
    <w:rsid w:val="00453BBE"/>
    <w:rsid w:val="00454359"/>
    <w:rsid w:val="004556C8"/>
    <w:rsid w:val="00455E7C"/>
    <w:rsid w:val="0045603C"/>
    <w:rsid w:val="00461324"/>
    <w:rsid w:val="0046363B"/>
    <w:rsid w:val="004636E8"/>
    <w:rsid w:val="00463AAA"/>
    <w:rsid w:val="00463D5B"/>
    <w:rsid w:val="00463E36"/>
    <w:rsid w:val="00464130"/>
    <w:rsid w:val="004643F0"/>
    <w:rsid w:val="00464DD9"/>
    <w:rsid w:val="0046752B"/>
    <w:rsid w:val="00467DE5"/>
    <w:rsid w:val="00470EC7"/>
    <w:rsid w:val="00471B23"/>
    <w:rsid w:val="00473017"/>
    <w:rsid w:val="00473921"/>
    <w:rsid w:val="004739E4"/>
    <w:rsid w:val="00474BB4"/>
    <w:rsid w:val="00475A27"/>
    <w:rsid w:val="00480018"/>
    <w:rsid w:val="00481FD9"/>
    <w:rsid w:val="00482FD7"/>
    <w:rsid w:val="004840A6"/>
    <w:rsid w:val="00484400"/>
    <w:rsid w:val="00484D1B"/>
    <w:rsid w:val="00484FBC"/>
    <w:rsid w:val="00485C15"/>
    <w:rsid w:val="004863D0"/>
    <w:rsid w:val="0048749A"/>
    <w:rsid w:val="004902B5"/>
    <w:rsid w:val="00490668"/>
    <w:rsid w:val="00490A61"/>
    <w:rsid w:val="0049272E"/>
    <w:rsid w:val="004940BC"/>
    <w:rsid w:val="00494A6F"/>
    <w:rsid w:val="00495466"/>
    <w:rsid w:val="00495923"/>
    <w:rsid w:val="00495B28"/>
    <w:rsid w:val="00495CD6"/>
    <w:rsid w:val="0049658E"/>
    <w:rsid w:val="00496729"/>
    <w:rsid w:val="00496CCB"/>
    <w:rsid w:val="0049703F"/>
    <w:rsid w:val="004A0B38"/>
    <w:rsid w:val="004A115E"/>
    <w:rsid w:val="004A176A"/>
    <w:rsid w:val="004A1CC1"/>
    <w:rsid w:val="004A219E"/>
    <w:rsid w:val="004A2AEC"/>
    <w:rsid w:val="004A2EA4"/>
    <w:rsid w:val="004A3074"/>
    <w:rsid w:val="004A4330"/>
    <w:rsid w:val="004A531C"/>
    <w:rsid w:val="004A5348"/>
    <w:rsid w:val="004A5798"/>
    <w:rsid w:val="004A612F"/>
    <w:rsid w:val="004A6132"/>
    <w:rsid w:val="004A6823"/>
    <w:rsid w:val="004A6AE5"/>
    <w:rsid w:val="004B0EB1"/>
    <w:rsid w:val="004B17DB"/>
    <w:rsid w:val="004B2E94"/>
    <w:rsid w:val="004B394D"/>
    <w:rsid w:val="004B4450"/>
    <w:rsid w:val="004B56EA"/>
    <w:rsid w:val="004B5A82"/>
    <w:rsid w:val="004B611A"/>
    <w:rsid w:val="004B6203"/>
    <w:rsid w:val="004B6765"/>
    <w:rsid w:val="004B7FFE"/>
    <w:rsid w:val="004C03AB"/>
    <w:rsid w:val="004C04A3"/>
    <w:rsid w:val="004C065F"/>
    <w:rsid w:val="004C31AA"/>
    <w:rsid w:val="004C32E7"/>
    <w:rsid w:val="004C4564"/>
    <w:rsid w:val="004C4A5F"/>
    <w:rsid w:val="004C4F1D"/>
    <w:rsid w:val="004C5F02"/>
    <w:rsid w:val="004C72F6"/>
    <w:rsid w:val="004C7C60"/>
    <w:rsid w:val="004C7D86"/>
    <w:rsid w:val="004D04B6"/>
    <w:rsid w:val="004D0531"/>
    <w:rsid w:val="004D1D6D"/>
    <w:rsid w:val="004D20CC"/>
    <w:rsid w:val="004D2A79"/>
    <w:rsid w:val="004D3071"/>
    <w:rsid w:val="004D311F"/>
    <w:rsid w:val="004D39AA"/>
    <w:rsid w:val="004D3BE2"/>
    <w:rsid w:val="004D4C02"/>
    <w:rsid w:val="004D59E6"/>
    <w:rsid w:val="004E0609"/>
    <w:rsid w:val="004E0C39"/>
    <w:rsid w:val="004E1E6D"/>
    <w:rsid w:val="004E2FED"/>
    <w:rsid w:val="004E3037"/>
    <w:rsid w:val="004E3377"/>
    <w:rsid w:val="004E344D"/>
    <w:rsid w:val="004E399F"/>
    <w:rsid w:val="004E548D"/>
    <w:rsid w:val="004E5A35"/>
    <w:rsid w:val="004E65A1"/>
    <w:rsid w:val="004E6FB5"/>
    <w:rsid w:val="004E7CAD"/>
    <w:rsid w:val="004F065B"/>
    <w:rsid w:val="004F27F0"/>
    <w:rsid w:val="004F39A9"/>
    <w:rsid w:val="004F3E24"/>
    <w:rsid w:val="004F44B4"/>
    <w:rsid w:val="004F4791"/>
    <w:rsid w:val="004F4D12"/>
    <w:rsid w:val="004F5671"/>
    <w:rsid w:val="004F5899"/>
    <w:rsid w:val="004F5981"/>
    <w:rsid w:val="004F6FBC"/>
    <w:rsid w:val="004F7182"/>
    <w:rsid w:val="004F7700"/>
    <w:rsid w:val="00500327"/>
    <w:rsid w:val="0050065B"/>
    <w:rsid w:val="00500F09"/>
    <w:rsid w:val="00502A59"/>
    <w:rsid w:val="00503A2C"/>
    <w:rsid w:val="00503CEC"/>
    <w:rsid w:val="00503E73"/>
    <w:rsid w:val="005048D4"/>
    <w:rsid w:val="00505BBC"/>
    <w:rsid w:val="00506FC4"/>
    <w:rsid w:val="00507573"/>
    <w:rsid w:val="005076A0"/>
    <w:rsid w:val="005078D6"/>
    <w:rsid w:val="00507AB8"/>
    <w:rsid w:val="00507EC1"/>
    <w:rsid w:val="00507FAA"/>
    <w:rsid w:val="00510887"/>
    <w:rsid w:val="00510D2F"/>
    <w:rsid w:val="00510DA7"/>
    <w:rsid w:val="00511232"/>
    <w:rsid w:val="00511AB0"/>
    <w:rsid w:val="00511EF5"/>
    <w:rsid w:val="00512B25"/>
    <w:rsid w:val="00512D93"/>
    <w:rsid w:val="005136F2"/>
    <w:rsid w:val="00513A44"/>
    <w:rsid w:val="00514566"/>
    <w:rsid w:val="00515EA3"/>
    <w:rsid w:val="005168E6"/>
    <w:rsid w:val="0052064E"/>
    <w:rsid w:val="0052096E"/>
    <w:rsid w:val="00521D41"/>
    <w:rsid w:val="005220FD"/>
    <w:rsid w:val="00522B49"/>
    <w:rsid w:val="005240D3"/>
    <w:rsid w:val="00524361"/>
    <w:rsid w:val="00525CC9"/>
    <w:rsid w:val="00525E52"/>
    <w:rsid w:val="0052615F"/>
    <w:rsid w:val="005275DE"/>
    <w:rsid w:val="00527B4E"/>
    <w:rsid w:val="0053034C"/>
    <w:rsid w:val="00530F7D"/>
    <w:rsid w:val="005334F3"/>
    <w:rsid w:val="00533502"/>
    <w:rsid w:val="00533967"/>
    <w:rsid w:val="0053696E"/>
    <w:rsid w:val="00536D41"/>
    <w:rsid w:val="00537AE2"/>
    <w:rsid w:val="00541321"/>
    <w:rsid w:val="00541415"/>
    <w:rsid w:val="005429BD"/>
    <w:rsid w:val="00543630"/>
    <w:rsid w:val="0054564B"/>
    <w:rsid w:val="005472C5"/>
    <w:rsid w:val="00550761"/>
    <w:rsid w:val="00553178"/>
    <w:rsid w:val="005532AD"/>
    <w:rsid w:val="00553972"/>
    <w:rsid w:val="005547D7"/>
    <w:rsid w:val="00555644"/>
    <w:rsid w:val="005564B2"/>
    <w:rsid w:val="00556F4E"/>
    <w:rsid w:val="00557033"/>
    <w:rsid w:val="00557B8E"/>
    <w:rsid w:val="0056130F"/>
    <w:rsid w:val="005623CA"/>
    <w:rsid w:val="0056248D"/>
    <w:rsid w:val="00562C97"/>
    <w:rsid w:val="00563E7A"/>
    <w:rsid w:val="00564787"/>
    <w:rsid w:val="005655B6"/>
    <w:rsid w:val="00566E78"/>
    <w:rsid w:val="00566E85"/>
    <w:rsid w:val="00567922"/>
    <w:rsid w:val="00570FC4"/>
    <w:rsid w:val="00572472"/>
    <w:rsid w:val="0057371C"/>
    <w:rsid w:val="00573E57"/>
    <w:rsid w:val="00574410"/>
    <w:rsid w:val="00574934"/>
    <w:rsid w:val="0057535E"/>
    <w:rsid w:val="005760B5"/>
    <w:rsid w:val="00577A51"/>
    <w:rsid w:val="00582EB4"/>
    <w:rsid w:val="0058495F"/>
    <w:rsid w:val="00584B68"/>
    <w:rsid w:val="005856F2"/>
    <w:rsid w:val="00585E65"/>
    <w:rsid w:val="00586CC3"/>
    <w:rsid w:val="0058703F"/>
    <w:rsid w:val="00587A41"/>
    <w:rsid w:val="00590DE2"/>
    <w:rsid w:val="005913D6"/>
    <w:rsid w:val="00591DE9"/>
    <w:rsid w:val="005931C2"/>
    <w:rsid w:val="005940DA"/>
    <w:rsid w:val="00595CFD"/>
    <w:rsid w:val="005967A8"/>
    <w:rsid w:val="00597555"/>
    <w:rsid w:val="005A2622"/>
    <w:rsid w:val="005A2C8E"/>
    <w:rsid w:val="005A372D"/>
    <w:rsid w:val="005A4447"/>
    <w:rsid w:val="005A5D51"/>
    <w:rsid w:val="005A643E"/>
    <w:rsid w:val="005A6C6E"/>
    <w:rsid w:val="005A6CEB"/>
    <w:rsid w:val="005A6D74"/>
    <w:rsid w:val="005A6ECD"/>
    <w:rsid w:val="005A7EDF"/>
    <w:rsid w:val="005B005E"/>
    <w:rsid w:val="005B12F9"/>
    <w:rsid w:val="005B14B9"/>
    <w:rsid w:val="005B1915"/>
    <w:rsid w:val="005B28C7"/>
    <w:rsid w:val="005B35AC"/>
    <w:rsid w:val="005B4F1D"/>
    <w:rsid w:val="005B51FA"/>
    <w:rsid w:val="005B526F"/>
    <w:rsid w:val="005B6CA1"/>
    <w:rsid w:val="005B6FFC"/>
    <w:rsid w:val="005C0098"/>
    <w:rsid w:val="005C1F25"/>
    <w:rsid w:val="005C2A45"/>
    <w:rsid w:val="005C4391"/>
    <w:rsid w:val="005C53E6"/>
    <w:rsid w:val="005C576D"/>
    <w:rsid w:val="005C6817"/>
    <w:rsid w:val="005C6C61"/>
    <w:rsid w:val="005C74BC"/>
    <w:rsid w:val="005C7642"/>
    <w:rsid w:val="005C7EBD"/>
    <w:rsid w:val="005D08F0"/>
    <w:rsid w:val="005D0BFB"/>
    <w:rsid w:val="005D243C"/>
    <w:rsid w:val="005D2BC7"/>
    <w:rsid w:val="005D41C3"/>
    <w:rsid w:val="005D4510"/>
    <w:rsid w:val="005D4DBE"/>
    <w:rsid w:val="005D75F6"/>
    <w:rsid w:val="005D7E1C"/>
    <w:rsid w:val="005D7FA8"/>
    <w:rsid w:val="005E036F"/>
    <w:rsid w:val="005E1D4D"/>
    <w:rsid w:val="005E1D5F"/>
    <w:rsid w:val="005E1DF9"/>
    <w:rsid w:val="005E2976"/>
    <w:rsid w:val="005E2C22"/>
    <w:rsid w:val="005E39FD"/>
    <w:rsid w:val="005E3C69"/>
    <w:rsid w:val="005E4012"/>
    <w:rsid w:val="005E445E"/>
    <w:rsid w:val="005E4C1E"/>
    <w:rsid w:val="005E5309"/>
    <w:rsid w:val="005E54BE"/>
    <w:rsid w:val="005E60BC"/>
    <w:rsid w:val="005E650A"/>
    <w:rsid w:val="005E708B"/>
    <w:rsid w:val="005F0F2F"/>
    <w:rsid w:val="005F23CA"/>
    <w:rsid w:val="005F24D7"/>
    <w:rsid w:val="005F2C86"/>
    <w:rsid w:val="005F3170"/>
    <w:rsid w:val="005F31D2"/>
    <w:rsid w:val="005F3832"/>
    <w:rsid w:val="005F4659"/>
    <w:rsid w:val="005F4ED1"/>
    <w:rsid w:val="005F5E10"/>
    <w:rsid w:val="005F5F3A"/>
    <w:rsid w:val="005F5FCD"/>
    <w:rsid w:val="005F6530"/>
    <w:rsid w:val="005F6FCA"/>
    <w:rsid w:val="006003FF"/>
    <w:rsid w:val="00601BB7"/>
    <w:rsid w:val="00601C99"/>
    <w:rsid w:val="00602D39"/>
    <w:rsid w:val="00602EA2"/>
    <w:rsid w:val="00603087"/>
    <w:rsid w:val="0060479F"/>
    <w:rsid w:val="0060622E"/>
    <w:rsid w:val="006079BF"/>
    <w:rsid w:val="00611015"/>
    <w:rsid w:val="006110B8"/>
    <w:rsid w:val="0061147E"/>
    <w:rsid w:val="00611B7F"/>
    <w:rsid w:val="00612793"/>
    <w:rsid w:val="00612F2C"/>
    <w:rsid w:val="00612F4D"/>
    <w:rsid w:val="006135F2"/>
    <w:rsid w:val="006136E9"/>
    <w:rsid w:val="0061563F"/>
    <w:rsid w:val="00615F40"/>
    <w:rsid w:val="006162AA"/>
    <w:rsid w:val="006205AA"/>
    <w:rsid w:val="0062114A"/>
    <w:rsid w:val="006213EA"/>
    <w:rsid w:val="006218EC"/>
    <w:rsid w:val="00621BA2"/>
    <w:rsid w:val="0062279E"/>
    <w:rsid w:val="006227BB"/>
    <w:rsid w:val="00623080"/>
    <w:rsid w:val="006230C4"/>
    <w:rsid w:val="00624D5D"/>
    <w:rsid w:val="00624DD5"/>
    <w:rsid w:val="0062586C"/>
    <w:rsid w:val="00625937"/>
    <w:rsid w:val="00625F49"/>
    <w:rsid w:val="00626877"/>
    <w:rsid w:val="00626D2F"/>
    <w:rsid w:val="00626FE5"/>
    <w:rsid w:val="00626FFF"/>
    <w:rsid w:val="006270C7"/>
    <w:rsid w:val="006276ED"/>
    <w:rsid w:val="006277D1"/>
    <w:rsid w:val="00627A10"/>
    <w:rsid w:val="006324BF"/>
    <w:rsid w:val="00634C4A"/>
    <w:rsid w:val="00635B0F"/>
    <w:rsid w:val="00635C5E"/>
    <w:rsid w:val="0063758E"/>
    <w:rsid w:val="006375C5"/>
    <w:rsid w:val="00637D26"/>
    <w:rsid w:val="0064026D"/>
    <w:rsid w:val="006409FF"/>
    <w:rsid w:val="00641011"/>
    <w:rsid w:val="00642812"/>
    <w:rsid w:val="00642DCA"/>
    <w:rsid w:val="00642E07"/>
    <w:rsid w:val="0064301C"/>
    <w:rsid w:val="0064324D"/>
    <w:rsid w:val="0064349D"/>
    <w:rsid w:val="00644349"/>
    <w:rsid w:val="00644ABF"/>
    <w:rsid w:val="00644FAA"/>
    <w:rsid w:val="00645832"/>
    <w:rsid w:val="00645FA3"/>
    <w:rsid w:val="00645FAC"/>
    <w:rsid w:val="00646672"/>
    <w:rsid w:val="00646B7D"/>
    <w:rsid w:val="00646D1B"/>
    <w:rsid w:val="00647AA4"/>
    <w:rsid w:val="00647B99"/>
    <w:rsid w:val="0065036D"/>
    <w:rsid w:val="00650CB0"/>
    <w:rsid w:val="00650CBC"/>
    <w:rsid w:val="006514FF"/>
    <w:rsid w:val="00651F95"/>
    <w:rsid w:val="00652928"/>
    <w:rsid w:val="00652C13"/>
    <w:rsid w:val="006536AE"/>
    <w:rsid w:val="00653DB8"/>
    <w:rsid w:val="00653F0D"/>
    <w:rsid w:val="00654346"/>
    <w:rsid w:val="0065469D"/>
    <w:rsid w:val="0065470C"/>
    <w:rsid w:val="00654731"/>
    <w:rsid w:val="00656262"/>
    <w:rsid w:val="00656FCD"/>
    <w:rsid w:val="00657569"/>
    <w:rsid w:val="0066006E"/>
    <w:rsid w:val="006612DC"/>
    <w:rsid w:val="00661417"/>
    <w:rsid w:val="00661F01"/>
    <w:rsid w:val="00662158"/>
    <w:rsid w:val="00662853"/>
    <w:rsid w:val="0066388F"/>
    <w:rsid w:val="0066530D"/>
    <w:rsid w:val="006662F1"/>
    <w:rsid w:val="00666384"/>
    <w:rsid w:val="006679DE"/>
    <w:rsid w:val="0067086B"/>
    <w:rsid w:val="00671003"/>
    <w:rsid w:val="00671583"/>
    <w:rsid w:val="0067190E"/>
    <w:rsid w:val="00672278"/>
    <w:rsid w:val="0067346B"/>
    <w:rsid w:val="006735F9"/>
    <w:rsid w:val="00673CDC"/>
    <w:rsid w:val="00673E13"/>
    <w:rsid w:val="00676504"/>
    <w:rsid w:val="00680E4B"/>
    <w:rsid w:val="0068179F"/>
    <w:rsid w:val="00681F1A"/>
    <w:rsid w:val="00682A67"/>
    <w:rsid w:val="00683136"/>
    <w:rsid w:val="00683E94"/>
    <w:rsid w:val="00684847"/>
    <w:rsid w:val="00684977"/>
    <w:rsid w:val="0068626C"/>
    <w:rsid w:val="0068634F"/>
    <w:rsid w:val="00687186"/>
    <w:rsid w:val="00690101"/>
    <w:rsid w:val="0069201C"/>
    <w:rsid w:val="006924D2"/>
    <w:rsid w:val="006940E7"/>
    <w:rsid w:val="0069524E"/>
    <w:rsid w:val="0069545B"/>
    <w:rsid w:val="00695862"/>
    <w:rsid w:val="006965B1"/>
    <w:rsid w:val="006967B9"/>
    <w:rsid w:val="0069692E"/>
    <w:rsid w:val="006975CE"/>
    <w:rsid w:val="00697812"/>
    <w:rsid w:val="006978DB"/>
    <w:rsid w:val="006A03EC"/>
    <w:rsid w:val="006A0569"/>
    <w:rsid w:val="006A08EA"/>
    <w:rsid w:val="006A11BD"/>
    <w:rsid w:val="006A1437"/>
    <w:rsid w:val="006A15DE"/>
    <w:rsid w:val="006A3ECF"/>
    <w:rsid w:val="006A407D"/>
    <w:rsid w:val="006A5CFE"/>
    <w:rsid w:val="006A6C36"/>
    <w:rsid w:val="006A6F4A"/>
    <w:rsid w:val="006A74D3"/>
    <w:rsid w:val="006A760B"/>
    <w:rsid w:val="006A7892"/>
    <w:rsid w:val="006A7C70"/>
    <w:rsid w:val="006B0887"/>
    <w:rsid w:val="006B09D3"/>
    <w:rsid w:val="006B09FA"/>
    <w:rsid w:val="006B1AD0"/>
    <w:rsid w:val="006B2518"/>
    <w:rsid w:val="006B30A7"/>
    <w:rsid w:val="006B39DB"/>
    <w:rsid w:val="006B3DC9"/>
    <w:rsid w:val="006B48B0"/>
    <w:rsid w:val="006B4B15"/>
    <w:rsid w:val="006B638B"/>
    <w:rsid w:val="006B6424"/>
    <w:rsid w:val="006B676A"/>
    <w:rsid w:val="006B721F"/>
    <w:rsid w:val="006B7742"/>
    <w:rsid w:val="006B775A"/>
    <w:rsid w:val="006C0272"/>
    <w:rsid w:val="006C09F2"/>
    <w:rsid w:val="006C1C22"/>
    <w:rsid w:val="006C1D22"/>
    <w:rsid w:val="006C23D0"/>
    <w:rsid w:val="006C2E4C"/>
    <w:rsid w:val="006C3A83"/>
    <w:rsid w:val="006C3B1B"/>
    <w:rsid w:val="006C3B6F"/>
    <w:rsid w:val="006C40E4"/>
    <w:rsid w:val="006C48B8"/>
    <w:rsid w:val="006C6506"/>
    <w:rsid w:val="006C6762"/>
    <w:rsid w:val="006C6984"/>
    <w:rsid w:val="006C6C47"/>
    <w:rsid w:val="006C76FF"/>
    <w:rsid w:val="006D0121"/>
    <w:rsid w:val="006D0285"/>
    <w:rsid w:val="006D10D8"/>
    <w:rsid w:val="006D157F"/>
    <w:rsid w:val="006D1CAA"/>
    <w:rsid w:val="006D1EC9"/>
    <w:rsid w:val="006D21FB"/>
    <w:rsid w:val="006D2AFB"/>
    <w:rsid w:val="006D31A9"/>
    <w:rsid w:val="006D396E"/>
    <w:rsid w:val="006D4767"/>
    <w:rsid w:val="006D49BE"/>
    <w:rsid w:val="006D6D2C"/>
    <w:rsid w:val="006E072C"/>
    <w:rsid w:val="006E0AA6"/>
    <w:rsid w:val="006E212A"/>
    <w:rsid w:val="006E35D7"/>
    <w:rsid w:val="006E3D1F"/>
    <w:rsid w:val="006E5286"/>
    <w:rsid w:val="006E62FB"/>
    <w:rsid w:val="006E6467"/>
    <w:rsid w:val="006E654E"/>
    <w:rsid w:val="006E6BDC"/>
    <w:rsid w:val="006E7487"/>
    <w:rsid w:val="006E78E6"/>
    <w:rsid w:val="006F01BE"/>
    <w:rsid w:val="006F0A90"/>
    <w:rsid w:val="006F0B1E"/>
    <w:rsid w:val="006F0D47"/>
    <w:rsid w:val="006F1AA1"/>
    <w:rsid w:val="006F1E84"/>
    <w:rsid w:val="006F272D"/>
    <w:rsid w:val="006F2E39"/>
    <w:rsid w:val="006F307C"/>
    <w:rsid w:val="006F3602"/>
    <w:rsid w:val="006F3D39"/>
    <w:rsid w:val="006F4466"/>
    <w:rsid w:val="006F4A0B"/>
    <w:rsid w:val="006F5023"/>
    <w:rsid w:val="006F52F6"/>
    <w:rsid w:val="006F5735"/>
    <w:rsid w:val="006F5853"/>
    <w:rsid w:val="006F5961"/>
    <w:rsid w:val="006F7245"/>
    <w:rsid w:val="006F76A5"/>
    <w:rsid w:val="00700918"/>
    <w:rsid w:val="00700CE8"/>
    <w:rsid w:val="00700CF2"/>
    <w:rsid w:val="0070135A"/>
    <w:rsid w:val="007022E9"/>
    <w:rsid w:val="007025F5"/>
    <w:rsid w:val="00702661"/>
    <w:rsid w:val="00702E81"/>
    <w:rsid w:val="007041D2"/>
    <w:rsid w:val="007041E6"/>
    <w:rsid w:val="00704666"/>
    <w:rsid w:val="00704995"/>
    <w:rsid w:val="00704BB4"/>
    <w:rsid w:val="00704F14"/>
    <w:rsid w:val="007055AC"/>
    <w:rsid w:val="0070596D"/>
    <w:rsid w:val="00705AE9"/>
    <w:rsid w:val="007072D5"/>
    <w:rsid w:val="0071120D"/>
    <w:rsid w:val="00711C01"/>
    <w:rsid w:val="00711D8C"/>
    <w:rsid w:val="007129AC"/>
    <w:rsid w:val="00713B5D"/>
    <w:rsid w:val="00716853"/>
    <w:rsid w:val="00717A31"/>
    <w:rsid w:val="00717E26"/>
    <w:rsid w:val="00720F34"/>
    <w:rsid w:val="0072370E"/>
    <w:rsid w:val="00723988"/>
    <w:rsid w:val="00723FCC"/>
    <w:rsid w:val="007246C7"/>
    <w:rsid w:val="00724C99"/>
    <w:rsid w:val="00724D00"/>
    <w:rsid w:val="0072642F"/>
    <w:rsid w:val="00726DDE"/>
    <w:rsid w:val="0072707F"/>
    <w:rsid w:val="007315A8"/>
    <w:rsid w:val="00731A41"/>
    <w:rsid w:val="00732011"/>
    <w:rsid w:val="00732104"/>
    <w:rsid w:val="007321C1"/>
    <w:rsid w:val="007329A5"/>
    <w:rsid w:val="00732F27"/>
    <w:rsid w:val="00733604"/>
    <w:rsid w:val="007347F3"/>
    <w:rsid w:val="00735174"/>
    <w:rsid w:val="00737388"/>
    <w:rsid w:val="00740180"/>
    <w:rsid w:val="00740A81"/>
    <w:rsid w:val="00741847"/>
    <w:rsid w:val="00741E22"/>
    <w:rsid w:val="00742148"/>
    <w:rsid w:val="007422C3"/>
    <w:rsid w:val="007433CF"/>
    <w:rsid w:val="00743405"/>
    <w:rsid w:val="007453FA"/>
    <w:rsid w:val="007460BA"/>
    <w:rsid w:val="00746F5E"/>
    <w:rsid w:val="00747204"/>
    <w:rsid w:val="00747D38"/>
    <w:rsid w:val="0075254C"/>
    <w:rsid w:val="00753727"/>
    <w:rsid w:val="00753745"/>
    <w:rsid w:val="00753AC6"/>
    <w:rsid w:val="00753AF5"/>
    <w:rsid w:val="00753C38"/>
    <w:rsid w:val="00754292"/>
    <w:rsid w:val="007566E9"/>
    <w:rsid w:val="00756C8F"/>
    <w:rsid w:val="00756CAD"/>
    <w:rsid w:val="00756ED5"/>
    <w:rsid w:val="00756F6E"/>
    <w:rsid w:val="007571BD"/>
    <w:rsid w:val="00757B13"/>
    <w:rsid w:val="00757E59"/>
    <w:rsid w:val="00761458"/>
    <w:rsid w:val="007614E6"/>
    <w:rsid w:val="007626E2"/>
    <w:rsid w:val="00762EEB"/>
    <w:rsid w:val="00763AB0"/>
    <w:rsid w:val="00764E51"/>
    <w:rsid w:val="00764E5A"/>
    <w:rsid w:val="00765B32"/>
    <w:rsid w:val="00765D00"/>
    <w:rsid w:val="00765EFD"/>
    <w:rsid w:val="007667EF"/>
    <w:rsid w:val="00766EC2"/>
    <w:rsid w:val="007670A4"/>
    <w:rsid w:val="00770DB2"/>
    <w:rsid w:val="007716BA"/>
    <w:rsid w:val="007723A6"/>
    <w:rsid w:val="007735F7"/>
    <w:rsid w:val="00773BE0"/>
    <w:rsid w:val="00774776"/>
    <w:rsid w:val="00775EE5"/>
    <w:rsid w:val="007769EF"/>
    <w:rsid w:val="00776AF9"/>
    <w:rsid w:val="00777EC6"/>
    <w:rsid w:val="007800E3"/>
    <w:rsid w:val="00780236"/>
    <w:rsid w:val="007803F0"/>
    <w:rsid w:val="00780561"/>
    <w:rsid w:val="007812DF"/>
    <w:rsid w:val="00782BA5"/>
    <w:rsid w:val="00782BE3"/>
    <w:rsid w:val="00782C08"/>
    <w:rsid w:val="00782E47"/>
    <w:rsid w:val="007830E8"/>
    <w:rsid w:val="0078424D"/>
    <w:rsid w:val="007843BE"/>
    <w:rsid w:val="00785246"/>
    <w:rsid w:val="00785387"/>
    <w:rsid w:val="0078603A"/>
    <w:rsid w:val="007873D4"/>
    <w:rsid w:val="00790E5C"/>
    <w:rsid w:val="00791821"/>
    <w:rsid w:val="00792D1C"/>
    <w:rsid w:val="00793FCC"/>
    <w:rsid w:val="007961EF"/>
    <w:rsid w:val="00796BCF"/>
    <w:rsid w:val="0079715F"/>
    <w:rsid w:val="00797184"/>
    <w:rsid w:val="0079729B"/>
    <w:rsid w:val="007A1E70"/>
    <w:rsid w:val="007A26FA"/>
    <w:rsid w:val="007A2C91"/>
    <w:rsid w:val="007A3532"/>
    <w:rsid w:val="007A473E"/>
    <w:rsid w:val="007A4AE5"/>
    <w:rsid w:val="007A4D7B"/>
    <w:rsid w:val="007A5610"/>
    <w:rsid w:val="007A571A"/>
    <w:rsid w:val="007A5B08"/>
    <w:rsid w:val="007A74E1"/>
    <w:rsid w:val="007A7513"/>
    <w:rsid w:val="007A78A1"/>
    <w:rsid w:val="007B0F1F"/>
    <w:rsid w:val="007B1009"/>
    <w:rsid w:val="007B1231"/>
    <w:rsid w:val="007B2262"/>
    <w:rsid w:val="007B2E0D"/>
    <w:rsid w:val="007B3DA4"/>
    <w:rsid w:val="007B46F7"/>
    <w:rsid w:val="007B4CE7"/>
    <w:rsid w:val="007B6142"/>
    <w:rsid w:val="007B756C"/>
    <w:rsid w:val="007B7F76"/>
    <w:rsid w:val="007C0445"/>
    <w:rsid w:val="007C092C"/>
    <w:rsid w:val="007C0DDA"/>
    <w:rsid w:val="007C1155"/>
    <w:rsid w:val="007C116E"/>
    <w:rsid w:val="007C11AE"/>
    <w:rsid w:val="007C34E0"/>
    <w:rsid w:val="007C3D36"/>
    <w:rsid w:val="007C426E"/>
    <w:rsid w:val="007C6308"/>
    <w:rsid w:val="007C7449"/>
    <w:rsid w:val="007D0078"/>
    <w:rsid w:val="007D0D5E"/>
    <w:rsid w:val="007D136D"/>
    <w:rsid w:val="007D1B4A"/>
    <w:rsid w:val="007D3B0B"/>
    <w:rsid w:val="007D3D09"/>
    <w:rsid w:val="007D4843"/>
    <w:rsid w:val="007D484A"/>
    <w:rsid w:val="007D4EFD"/>
    <w:rsid w:val="007D5AFD"/>
    <w:rsid w:val="007D5EED"/>
    <w:rsid w:val="007D73C2"/>
    <w:rsid w:val="007D7624"/>
    <w:rsid w:val="007D777E"/>
    <w:rsid w:val="007D77DF"/>
    <w:rsid w:val="007D7B29"/>
    <w:rsid w:val="007E088D"/>
    <w:rsid w:val="007E0DBF"/>
    <w:rsid w:val="007E2292"/>
    <w:rsid w:val="007E351F"/>
    <w:rsid w:val="007E3CD4"/>
    <w:rsid w:val="007E5062"/>
    <w:rsid w:val="007E5466"/>
    <w:rsid w:val="007E547C"/>
    <w:rsid w:val="007E6E37"/>
    <w:rsid w:val="007E712C"/>
    <w:rsid w:val="007E7ADE"/>
    <w:rsid w:val="007F024F"/>
    <w:rsid w:val="007F123C"/>
    <w:rsid w:val="007F28FD"/>
    <w:rsid w:val="007F3AA5"/>
    <w:rsid w:val="007F3D99"/>
    <w:rsid w:val="007F3FEC"/>
    <w:rsid w:val="007F47AF"/>
    <w:rsid w:val="007F5193"/>
    <w:rsid w:val="007F55C4"/>
    <w:rsid w:val="007F6811"/>
    <w:rsid w:val="007F6E2D"/>
    <w:rsid w:val="0080008C"/>
    <w:rsid w:val="00800EBC"/>
    <w:rsid w:val="0080222B"/>
    <w:rsid w:val="00802BBC"/>
    <w:rsid w:val="008033B9"/>
    <w:rsid w:val="008034A5"/>
    <w:rsid w:val="008035A5"/>
    <w:rsid w:val="00804075"/>
    <w:rsid w:val="008045E9"/>
    <w:rsid w:val="008045F5"/>
    <w:rsid w:val="0080507C"/>
    <w:rsid w:val="00805257"/>
    <w:rsid w:val="008056C7"/>
    <w:rsid w:val="008056EC"/>
    <w:rsid w:val="00805F6A"/>
    <w:rsid w:val="00806EBA"/>
    <w:rsid w:val="008073E8"/>
    <w:rsid w:val="00807407"/>
    <w:rsid w:val="00810177"/>
    <w:rsid w:val="008109F5"/>
    <w:rsid w:val="0081152C"/>
    <w:rsid w:val="008117E1"/>
    <w:rsid w:val="0081204F"/>
    <w:rsid w:val="008134D0"/>
    <w:rsid w:val="00813BFE"/>
    <w:rsid w:val="00814685"/>
    <w:rsid w:val="008157D2"/>
    <w:rsid w:val="00815D54"/>
    <w:rsid w:val="008161ED"/>
    <w:rsid w:val="008167B3"/>
    <w:rsid w:val="00816870"/>
    <w:rsid w:val="0081761F"/>
    <w:rsid w:val="00820058"/>
    <w:rsid w:val="008202A3"/>
    <w:rsid w:val="008209E0"/>
    <w:rsid w:val="00822207"/>
    <w:rsid w:val="00825DCF"/>
    <w:rsid w:val="00826C38"/>
    <w:rsid w:val="00827690"/>
    <w:rsid w:val="0083084F"/>
    <w:rsid w:val="00830D22"/>
    <w:rsid w:val="0083191C"/>
    <w:rsid w:val="00831D4A"/>
    <w:rsid w:val="00832E87"/>
    <w:rsid w:val="00832FB8"/>
    <w:rsid w:val="00833070"/>
    <w:rsid w:val="008333B7"/>
    <w:rsid w:val="00834D17"/>
    <w:rsid w:val="00834E8E"/>
    <w:rsid w:val="008352D8"/>
    <w:rsid w:val="00835614"/>
    <w:rsid w:val="00836164"/>
    <w:rsid w:val="008361C1"/>
    <w:rsid w:val="00836767"/>
    <w:rsid w:val="008372E0"/>
    <w:rsid w:val="00837553"/>
    <w:rsid w:val="00837DA7"/>
    <w:rsid w:val="00840209"/>
    <w:rsid w:val="008402FE"/>
    <w:rsid w:val="008412BA"/>
    <w:rsid w:val="008440CF"/>
    <w:rsid w:val="008442AB"/>
    <w:rsid w:val="008442E4"/>
    <w:rsid w:val="00844F5D"/>
    <w:rsid w:val="0084537E"/>
    <w:rsid w:val="008462EB"/>
    <w:rsid w:val="00847386"/>
    <w:rsid w:val="00847402"/>
    <w:rsid w:val="00847ADF"/>
    <w:rsid w:val="00850E5B"/>
    <w:rsid w:val="00851ADE"/>
    <w:rsid w:val="00853C43"/>
    <w:rsid w:val="008540E5"/>
    <w:rsid w:val="00854902"/>
    <w:rsid w:val="00854E2E"/>
    <w:rsid w:val="00854E3D"/>
    <w:rsid w:val="00855DCD"/>
    <w:rsid w:val="00855FB4"/>
    <w:rsid w:val="00856B0C"/>
    <w:rsid w:val="00857088"/>
    <w:rsid w:val="008572AF"/>
    <w:rsid w:val="0085777B"/>
    <w:rsid w:val="008577AA"/>
    <w:rsid w:val="00860A36"/>
    <w:rsid w:val="00861BD7"/>
    <w:rsid w:val="00861D8E"/>
    <w:rsid w:val="0086274C"/>
    <w:rsid w:val="00863D9D"/>
    <w:rsid w:val="00863EC5"/>
    <w:rsid w:val="0086473C"/>
    <w:rsid w:val="0086474E"/>
    <w:rsid w:val="008656BD"/>
    <w:rsid w:val="00865DF3"/>
    <w:rsid w:val="00866125"/>
    <w:rsid w:val="00866138"/>
    <w:rsid w:val="00866768"/>
    <w:rsid w:val="0086698C"/>
    <w:rsid w:val="00867287"/>
    <w:rsid w:val="00867A42"/>
    <w:rsid w:val="00870999"/>
    <w:rsid w:val="00870BC3"/>
    <w:rsid w:val="00870DA6"/>
    <w:rsid w:val="00871773"/>
    <w:rsid w:val="008729A4"/>
    <w:rsid w:val="00873138"/>
    <w:rsid w:val="008737FF"/>
    <w:rsid w:val="00874C74"/>
    <w:rsid w:val="008750E6"/>
    <w:rsid w:val="00875980"/>
    <w:rsid w:val="00875CD4"/>
    <w:rsid w:val="008760AC"/>
    <w:rsid w:val="0087616A"/>
    <w:rsid w:val="008767A1"/>
    <w:rsid w:val="00876B3A"/>
    <w:rsid w:val="00882510"/>
    <w:rsid w:val="00882615"/>
    <w:rsid w:val="008830BD"/>
    <w:rsid w:val="00883FA3"/>
    <w:rsid w:val="008864E4"/>
    <w:rsid w:val="008866EC"/>
    <w:rsid w:val="00887917"/>
    <w:rsid w:val="00887C36"/>
    <w:rsid w:val="00890015"/>
    <w:rsid w:val="00890352"/>
    <w:rsid w:val="00892631"/>
    <w:rsid w:val="00892A82"/>
    <w:rsid w:val="00893B34"/>
    <w:rsid w:val="0089407F"/>
    <w:rsid w:val="00894408"/>
    <w:rsid w:val="0089545B"/>
    <w:rsid w:val="00895A96"/>
    <w:rsid w:val="00896D45"/>
    <w:rsid w:val="008975F8"/>
    <w:rsid w:val="00897C3A"/>
    <w:rsid w:val="008A0F63"/>
    <w:rsid w:val="008A1D11"/>
    <w:rsid w:val="008A2EB2"/>
    <w:rsid w:val="008A439E"/>
    <w:rsid w:val="008A47ED"/>
    <w:rsid w:val="008A5B55"/>
    <w:rsid w:val="008A5DC6"/>
    <w:rsid w:val="008A61B3"/>
    <w:rsid w:val="008A6212"/>
    <w:rsid w:val="008A6C43"/>
    <w:rsid w:val="008A6D00"/>
    <w:rsid w:val="008A70D2"/>
    <w:rsid w:val="008A7574"/>
    <w:rsid w:val="008A7CEF"/>
    <w:rsid w:val="008A7EDD"/>
    <w:rsid w:val="008B13B4"/>
    <w:rsid w:val="008B15C5"/>
    <w:rsid w:val="008B19F7"/>
    <w:rsid w:val="008B3A85"/>
    <w:rsid w:val="008B5A9E"/>
    <w:rsid w:val="008B62F5"/>
    <w:rsid w:val="008B6EFD"/>
    <w:rsid w:val="008B794D"/>
    <w:rsid w:val="008C0F58"/>
    <w:rsid w:val="008C1658"/>
    <w:rsid w:val="008C1693"/>
    <w:rsid w:val="008C1A63"/>
    <w:rsid w:val="008C1ECC"/>
    <w:rsid w:val="008C250D"/>
    <w:rsid w:val="008C2668"/>
    <w:rsid w:val="008C32CC"/>
    <w:rsid w:val="008C341D"/>
    <w:rsid w:val="008C397F"/>
    <w:rsid w:val="008C3CEE"/>
    <w:rsid w:val="008C3D2D"/>
    <w:rsid w:val="008C48ED"/>
    <w:rsid w:val="008C4977"/>
    <w:rsid w:val="008C540E"/>
    <w:rsid w:val="008C699B"/>
    <w:rsid w:val="008C70FF"/>
    <w:rsid w:val="008D0307"/>
    <w:rsid w:val="008D0558"/>
    <w:rsid w:val="008D26B0"/>
    <w:rsid w:val="008D436B"/>
    <w:rsid w:val="008D4EA4"/>
    <w:rsid w:val="008D4EED"/>
    <w:rsid w:val="008D5B76"/>
    <w:rsid w:val="008D5D24"/>
    <w:rsid w:val="008D7511"/>
    <w:rsid w:val="008D7FD0"/>
    <w:rsid w:val="008E0195"/>
    <w:rsid w:val="008E096C"/>
    <w:rsid w:val="008E0EEA"/>
    <w:rsid w:val="008E13CB"/>
    <w:rsid w:val="008E20EF"/>
    <w:rsid w:val="008E24F2"/>
    <w:rsid w:val="008E3751"/>
    <w:rsid w:val="008E3CAF"/>
    <w:rsid w:val="008E434F"/>
    <w:rsid w:val="008E463F"/>
    <w:rsid w:val="008E623D"/>
    <w:rsid w:val="008E6931"/>
    <w:rsid w:val="008E6C85"/>
    <w:rsid w:val="008E7182"/>
    <w:rsid w:val="008E7D02"/>
    <w:rsid w:val="008F11A1"/>
    <w:rsid w:val="008F1AFD"/>
    <w:rsid w:val="008F25F3"/>
    <w:rsid w:val="008F27AC"/>
    <w:rsid w:val="008F4390"/>
    <w:rsid w:val="008F50E9"/>
    <w:rsid w:val="008F56FF"/>
    <w:rsid w:val="008F5C4E"/>
    <w:rsid w:val="008F6291"/>
    <w:rsid w:val="008F714F"/>
    <w:rsid w:val="00901544"/>
    <w:rsid w:val="0090181D"/>
    <w:rsid w:val="009023E7"/>
    <w:rsid w:val="00902500"/>
    <w:rsid w:val="00903706"/>
    <w:rsid w:val="00903861"/>
    <w:rsid w:val="00903B24"/>
    <w:rsid w:val="00903F4D"/>
    <w:rsid w:val="00904044"/>
    <w:rsid w:val="00905E29"/>
    <w:rsid w:val="00906966"/>
    <w:rsid w:val="009070B1"/>
    <w:rsid w:val="00907607"/>
    <w:rsid w:val="00907A7A"/>
    <w:rsid w:val="00907AC3"/>
    <w:rsid w:val="00910A92"/>
    <w:rsid w:val="00910B1D"/>
    <w:rsid w:val="00910CEB"/>
    <w:rsid w:val="00910F35"/>
    <w:rsid w:val="00911461"/>
    <w:rsid w:val="009118FB"/>
    <w:rsid w:val="009139EE"/>
    <w:rsid w:val="00913CB2"/>
    <w:rsid w:val="00914A00"/>
    <w:rsid w:val="00916307"/>
    <w:rsid w:val="009165AD"/>
    <w:rsid w:val="009168ED"/>
    <w:rsid w:val="00916D8D"/>
    <w:rsid w:val="00917955"/>
    <w:rsid w:val="0091796C"/>
    <w:rsid w:val="00917C55"/>
    <w:rsid w:val="009204FC"/>
    <w:rsid w:val="009206BE"/>
    <w:rsid w:val="00920BF2"/>
    <w:rsid w:val="0092129A"/>
    <w:rsid w:val="00925CA9"/>
    <w:rsid w:val="009262B3"/>
    <w:rsid w:val="00926A89"/>
    <w:rsid w:val="0092744D"/>
    <w:rsid w:val="00927C77"/>
    <w:rsid w:val="00927FDC"/>
    <w:rsid w:val="00931232"/>
    <w:rsid w:val="009317B2"/>
    <w:rsid w:val="00932A99"/>
    <w:rsid w:val="00933AB4"/>
    <w:rsid w:val="00933C4E"/>
    <w:rsid w:val="00935650"/>
    <w:rsid w:val="009360DD"/>
    <w:rsid w:val="009361EA"/>
    <w:rsid w:val="00936884"/>
    <w:rsid w:val="00937A11"/>
    <w:rsid w:val="009409A2"/>
    <w:rsid w:val="009421D3"/>
    <w:rsid w:val="00942560"/>
    <w:rsid w:val="00942749"/>
    <w:rsid w:val="00942A6E"/>
    <w:rsid w:val="009438E6"/>
    <w:rsid w:val="00944C3F"/>
    <w:rsid w:val="0094536B"/>
    <w:rsid w:val="0094627A"/>
    <w:rsid w:val="00946A93"/>
    <w:rsid w:val="009478FD"/>
    <w:rsid w:val="009479CF"/>
    <w:rsid w:val="00947ADA"/>
    <w:rsid w:val="00950EF1"/>
    <w:rsid w:val="009527B1"/>
    <w:rsid w:val="009531B6"/>
    <w:rsid w:val="00953C4D"/>
    <w:rsid w:val="00953C8B"/>
    <w:rsid w:val="00954395"/>
    <w:rsid w:val="00955D08"/>
    <w:rsid w:val="0095622A"/>
    <w:rsid w:val="00956BE6"/>
    <w:rsid w:val="00956D34"/>
    <w:rsid w:val="00957055"/>
    <w:rsid w:val="009570D0"/>
    <w:rsid w:val="009576AA"/>
    <w:rsid w:val="00957896"/>
    <w:rsid w:val="009612FF"/>
    <w:rsid w:val="00961495"/>
    <w:rsid w:val="00961EE6"/>
    <w:rsid w:val="00962F9E"/>
    <w:rsid w:val="0096374B"/>
    <w:rsid w:val="00963DC6"/>
    <w:rsid w:val="009640BB"/>
    <w:rsid w:val="00964F0B"/>
    <w:rsid w:val="009655CB"/>
    <w:rsid w:val="0096626A"/>
    <w:rsid w:val="0096636D"/>
    <w:rsid w:val="0096775E"/>
    <w:rsid w:val="00967EC2"/>
    <w:rsid w:val="009706C9"/>
    <w:rsid w:val="00970E29"/>
    <w:rsid w:val="00971BDE"/>
    <w:rsid w:val="009725DA"/>
    <w:rsid w:val="0097280C"/>
    <w:rsid w:val="00972B3A"/>
    <w:rsid w:val="0097325F"/>
    <w:rsid w:val="0097330B"/>
    <w:rsid w:val="00973B06"/>
    <w:rsid w:val="00973D28"/>
    <w:rsid w:val="0097462D"/>
    <w:rsid w:val="00974B9E"/>
    <w:rsid w:val="00975249"/>
    <w:rsid w:val="009766EF"/>
    <w:rsid w:val="0097673F"/>
    <w:rsid w:val="009802E8"/>
    <w:rsid w:val="009806C7"/>
    <w:rsid w:val="0098179F"/>
    <w:rsid w:val="00981B38"/>
    <w:rsid w:val="0098223D"/>
    <w:rsid w:val="00983DC1"/>
    <w:rsid w:val="00983F7B"/>
    <w:rsid w:val="009841CC"/>
    <w:rsid w:val="009867D6"/>
    <w:rsid w:val="00986A07"/>
    <w:rsid w:val="009870B2"/>
    <w:rsid w:val="009870C5"/>
    <w:rsid w:val="0098713D"/>
    <w:rsid w:val="009873AC"/>
    <w:rsid w:val="00987ACC"/>
    <w:rsid w:val="00987CC3"/>
    <w:rsid w:val="00990146"/>
    <w:rsid w:val="00990588"/>
    <w:rsid w:val="009912C4"/>
    <w:rsid w:val="0099189B"/>
    <w:rsid w:val="00991F9A"/>
    <w:rsid w:val="0099416E"/>
    <w:rsid w:val="00995565"/>
    <w:rsid w:val="0099652A"/>
    <w:rsid w:val="00997734"/>
    <w:rsid w:val="00997C17"/>
    <w:rsid w:val="00997C72"/>
    <w:rsid w:val="009A3463"/>
    <w:rsid w:val="009A3AE5"/>
    <w:rsid w:val="009A3CE8"/>
    <w:rsid w:val="009A4144"/>
    <w:rsid w:val="009A41C6"/>
    <w:rsid w:val="009A4E5B"/>
    <w:rsid w:val="009A4FE9"/>
    <w:rsid w:val="009A5038"/>
    <w:rsid w:val="009A5E9E"/>
    <w:rsid w:val="009A6BAF"/>
    <w:rsid w:val="009A6D06"/>
    <w:rsid w:val="009A6F4B"/>
    <w:rsid w:val="009A71F1"/>
    <w:rsid w:val="009B153D"/>
    <w:rsid w:val="009B209C"/>
    <w:rsid w:val="009B210B"/>
    <w:rsid w:val="009B3826"/>
    <w:rsid w:val="009B7D56"/>
    <w:rsid w:val="009C1D87"/>
    <w:rsid w:val="009C2C39"/>
    <w:rsid w:val="009C35A5"/>
    <w:rsid w:val="009C4416"/>
    <w:rsid w:val="009C44FE"/>
    <w:rsid w:val="009C4777"/>
    <w:rsid w:val="009C5132"/>
    <w:rsid w:val="009C5162"/>
    <w:rsid w:val="009C58E8"/>
    <w:rsid w:val="009C605A"/>
    <w:rsid w:val="009C7BE7"/>
    <w:rsid w:val="009C7D38"/>
    <w:rsid w:val="009D0020"/>
    <w:rsid w:val="009D181A"/>
    <w:rsid w:val="009D19C7"/>
    <w:rsid w:val="009D1B79"/>
    <w:rsid w:val="009D21CB"/>
    <w:rsid w:val="009D36F6"/>
    <w:rsid w:val="009D3BE9"/>
    <w:rsid w:val="009D3C20"/>
    <w:rsid w:val="009D3EB4"/>
    <w:rsid w:val="009D3F86"/>
    <w:rsid w:val="009D4C18"/>
    <w:rsid w:val="009D54D7"/>
    <w:rsid w:val="009D5AA1"/>
    <w:rsid w:val="009D5E5F"/>
    <w:rsid w:val="009D6714"/>
    <w:rsid w:val="009D76DC"/>
    <w:rsid w:val="009D7CD0"/>
    <w:rsid w:val="009E00AD"/>
    <w:rsid w:val="009E0B9B"/>
    <w:rsid w:val="009E0CC3"/>
    <w:rsid w:val="009E1469"/>
    <w:rsid w:val="009E163B"/>
    <w:rsid w:val="009E1EEC"/>
    <w:rsid w:val="009E23E9"/>
    <w:rsid w:val="009E40FF"/>
    <w:rsid w:val="009E5995"/>
    <w:rsid w:val="009E5CD1"/>
    <w:rsid w:val="009E60B5"/>
    <w:rsid w:val="009E6CB3"/>
    <w:rsid w:val="009E7049"/>
    <w:rsid w:val="009E783C"/>
    <w:rsid w:val="009F024C"/>
    <w:rsid w:val="009F0792"/>
    <w:rsid w:val="009F1563"/>
    <w:rsid w:val="009F1E81"/>
    <w:rsid w:val="009F28A5"/>
    <w:rsid w:val="009F3D1F"/>
    <w:rsid w:val="009F4164"/>
    <w:rsid w:val="009F52AB"/>
    <w:rsid w:val="009F5979"/>
    <w:rsid w:val="009F5C50"/>
    <w:rsid w:val="009F5D81"/>
    <w:rsid w:val="009F5F29"/>
    <w:rsid w:val="009F68A3"/>
    <w:rsid w:val="009F6DA0"/>
    <w:rsid w:val="009F74AD"/>
    <w:rsid w:val="00A0076C"/>
    <w:rsid w:val="00A0082D"/>
    <w:rsid w:val="00A0137C"/>
    <w:rsid w:val="00A01484"/>
    <w:rsid w:val="00A019AB"/>
    <w:rsid w:val="00A01E44"/>
    <w:rsid w:val="00A022F0"/>
    <w:rsid w:val="00A02CF2"/>
    <w:rsid w:val="00A02FE3"/>
    <w:rsid w:val="00A0400A"/>
    <w:rsid w:val="00A044ED"/>
    <w:rsid w:val="00A04FCA"/>
    <w:rsid w:val="00A051F6"/>
    <w:rsid w:val="00A05D76"/>
    <w:rsid w:val="00A06665"/>
    <w:rsid w:val="00A06A6D"/>
    <w:rsid w:val="00A07CDE"/>
    <w:rsid w:val="00A07DF7"/>
    <w:rsid w:val="00A07ECD"/>
    <w:rsid w:val="00A10DA4"/>
    <w:rsid w:val="00A1129B"/>
    <w:rsid w:val="00A11AE4"/>
    <w:rsid w:val="00A12BA2"/>
    <w:rsid w:val="00A12E84"/>
    <w:rsid w:val="00A12F50"/>
    <w:rsid w:val="00A145D4"/>
    <w:rsid w:val="00A148FE"/>
    <w:rsid w:val="00A14A22"/>
    <w:rsid w:val="00A14B1B"/>
    <w:rsid w:val="00A14B23"/>
    <w:rsid w:val="00A15B05"/>
    <w:rsid w:val="00A16BB6"/>
    <w:rsid w:val="00A16DEB"/>
    <w:rsid w:val="00A1712F"/>
    <w:rsid w:val="00A178B0"/>
    <w:rsid w:val="00A20836"/>
    <w:rsid w:val="00A20A98"/>
    <w:rsid w:val="00A20F10"/>
    <w:rsid w:val="00A21E10"/>
    <w:rsid w:val="00A22B7B"/>
    <w:rsid w:val="00A22F4C"/>
    <w:rsid w:val="00A23382"/>
    <w:rsid w:val="00A23B85"/>
    <w:rsid w:val="00A23C1E"/>
    <w:rsid w:val="00A23C54"/>
    <w:rsid w:val="00A24296"/>
    <w:rsid w:val="00A24AA1"/>
    <w:rsid w:val="00A25013"/>
    <w:rsid w:val="00A2528C"/>
    <w:rsid w:val="00A2554B"/>
    <w:rsid w:val="00A25B82"/>
    <w:rsid w:val="00A269F8"/>
    <w:rsid w:val="00A26C82"/>
    <w:rsid w:val="00A27766"/>
    <w:rsid w:val="00A27828"/>
    <w:rsid w:val="00A279D8"/>
    <w:rsid w:val="00A302E4"/>
    <w:rsid w:val="00A30349"/>
    <w:rsid w:val="00A303F5"/>
    <w:rsid w:val="00A30AFE"/>
    <w:rsid w:val="00A314FA"/>
    <w:rsid w:val="00A31579"/>
    <w:rsid w:val="00A33341"/>
    <w:rsid w:val="00A33967"/>
    <w:rsid w:val="00A34648"/>
    <w:rsid w:val="00A34A55"/>
    <w:rsid w:val="00A353E5"/>
    <w:rsid w:val="00A35A9C"/>
    <w:rsid w:val="00A36301"/>
    <w:rsid w:val="00A363D2"/>
    <w:rsid w:val="00A3775C"/>
    <w:rsid w:val="00A37B7F"/>
    <w:rsid w:val="00A408B4"/>
    <w:rsid w:val="00A40D70"/>
    <w:rsid w:val="00A4160B"/>
    <w:rsid w:val="00A43778"/>
    <w:rsid w:val="00A43C7F"/>
    <w:rsid w:val="00A43FF2"/>
    <w:rsid w:val="00A44623"/>
    <w:rsid w:val="00A44A12"/>
    <w:rsid w:val="00A45BF1"/>
    <w:rsid w:val="00A47E45"/>
    <w:rsid w:val="00A5109D"/>
    <w:rsid w:val="00A5223D"/>
    <w:rsid w:val="00A52275"/>
    <w:rsid w:val="00A52EA9"/>
    <w:rsid w:val="00A534A3"/>
    <w:rsid w:val="00A538AF"/>
    <w:rsid w:val="00A5399F"/>
    <w:rsid w:val="00A53BC4"/>
    <w:rsid w:val="00A54B85"/>
    <w:rsid w:val="00A5791A"/>
    <w:rsid w:val="00A57B5A"/>
    <w:rsid w:val="00A57CE3"/>
    <w:rsid w:val="00A57F39"/>
    <w:rsid w:val="00A61886"/>
    <w:rsid w:val="00A63244"/>
    <w:rsid w:val="00A63AE5"/>
    <w:rsid w:val="00A64023"/>
    <w:rsid w:val="00A65BD9"/>
    <w:rsid w:val="00A662E9"/>
    <w:rsid w:val="00A70034"/>
    <w:rsid w:val="00A70B02"/>
    <w:rsid w:val="00A71314"/>
    <w:rsid w:val="00A7177C"/>
    <w:rsid w:val="00A718F3"/>
    <w:rsid w:val="00A71F14"/>
    <w:rsid w:val="00A7205B"/>
    <w:rsid w:val="00A729CE"/>
    <w:rsid w:val="00A735D5"/>
    <w:rsid w:val="00A73D67"/>
    <w:rsid w:val="00A73D69"/>
    <w:rsid w:val="00A743BB"/>
    <w:rsid w:val="00A748F1"/>
    <w:rsid w:val="00A74A59"/>
    <w:rsid w:val="00A74C00"/>
    <w:rsid w:val="00A75949"/>
    <w:rsid w:val="00A75F57"/>
    <w:rsid w:val="00A769AC"/>
    <w:rsid w:val="00A76D7D"/>
    <w:rsid w:val="00A779DF"/>
    <w:rsid w:val="00A801ED"/>
    <w:rsid w:val="00A80301"/>
    <w:rsid w:val="00A80F72"/>
    <w:rsid w:val="00A81A10"/>
    <w:rsid w:val="00A82433"/>
    <w:rsid w:val="00A83093"/>
    <w:rsid w:val="00A8395E"/>
    <w:rsid w:val="00A84045"/>
    <w:rsid w:val="00A84A0F"/>
    <w:rsid w:val="00A85E33"/>
    <w:rsid w:val="00A85E96"/>
    <w:rsid w:val="00A91C97"/>
    <w:rsid w:val="00A91D18"/>
    <w:rsid w:val="00A91F82"/>
    <w:rsid w:val="00A92049"/>
    <w:rsid w:val="00A932C6"/>
    <w:rsid w:val="00A93595"/>
    <w:rsid w:val="00A937FA"/>
    <w:rsid w:val="00A95007"/>
    <w:rsid w:val="00A9578B"/>
    <w:rsid w:val="00A95CAB"/>
    <w:rsid w:val="00AA125F"/>
    <w:rsid w:val="00AA1B67"/>
    <w:rsid w:val="00AA1CFC"/>
    <w:rsid w:val="00AA2973"/>
    <w:rsid w:val="00AA2B9C"/>
    <w:rsid w:val="00AA403F"/>
    <w:rsid w:val="00AA48FA"/>
    <w:rsid w:val="00AA4B8A"/>
    <w:rsid w:val="00AA4CA8"/>
    <w:rsid w:val="00AA4DC1"/>
    <w:rsid w:val="00AA4EB5"/>
    <w:rsid w:val="00AA4F39"/>
    <w:rsid w:val="00AA542A"/>
    <w:rsid w:val="00AA551A"/>
    <w:rsid w:val="00AA5639"/>
    <w:rsid w:val="00AA5F95"/>
    <w:rsid w:val="00AB038E"/>
    <w:rsid w:val="00AB1BDE"/>
    <w:rsid w:val="00AB2D6A"/>
    <w:rsid w:val="00AB3D29"/>
    <w:rsid w:val="00AB45C7"/>
    <w:rsid w:val="00AB5C25"/>
    <w:rsid w:val="00AB5D49"/>
    <w:rsid w:val="00AB6633"/>
    <w:rsid w:val="00AC05AE"/>
    <w:rsid w:val="00AC0D16"/>
    <w:rsid w:val="00AC15AB"/>
    <w:rsid w:val="00AC1F45"/>
    <w:rsid w:val="00AC2D98"/>
    <w:rsid w:val="00AC3877"/>
    <w:rsid w:val="00AC59D4"/>
    <w:rsid w:val="00AC5AFD"/>
    <w:rsid w:val="00AC5DE9"/>
    <w:rsid w:val="00AC67B3"/>
    <w:rsid w:val="00AC6AB0"/>
    <w:rsid w:val="00AC799E"/>
    <w:rsid w:val="00AD0136"/>
    <w:rsid w:val="00AD02D2"/>
    <w:rsid w:val="00AD05BD"/>
    <w:rsid w:val="00AD0754"/>
    <w:rsid w:val="00AD1026"/>
    <w:rsid w:val="00AD1320"/>
    <w:rsid w:val="00AD14C3"/>
    <w:rsid w:val="00AD15C7"/>
    <w:rsid w:val="00AD16A4"/>
    <w:rsid w:val="00AD24C8"/>
    <w:rsid w:val="00AD348B"/>
    <w:rsid w:val="00AD367F"/>
    <w:rsid w:val="00AD4525"/>
    <w:rsid w:val="00AD4A7E"/>
    <w:rsid w:val="00AD4CFC"/>
    <w:rsid w:val="00AD78EF"/>
    <w:rsid w:val="00AD7EEC"/>
    <w:rsid w:val="00AD7F97"/>
    <w:rsid w:val="00AE044A"/>
    <w:rsid w:val="00AE0464"/>
    <w:rsid w:val="00AE3325"/>
    <w:rsid w:val="00AE336D"/>
    <w:rsid w:val="00AE4404"/>
    <w:rsid w:val="00AE4D20"/>
    <w:rsid w:val="00AE5944"/>
    <w:rsid w:val="00AE63E8"/>
    <w:rsid w:val="00AE6ECC"/>
    <w:rsid w:val="00AE7062"/>
    <w:rsid w:val="00AE7C9F"/>
    <w:rsid w:val="00AF049F"/>
    <w:rsid w:val="00AF0BE5"/>
    <w:rsid w:val="00AF14FF"/>
    <w:rsid w:val="00AF1AB5"/>
    <w:rsid w:val="00AF1B6D"/>
    <w:rsid w:val="00AF1DCD"/>
    <w:rsid w:val="00AF419D"/>
    <w:rsid w:val="00AF4CEF"/>
    <w:rsid w:val="00AF61D8"/>
    <w:rsid w:val="00AF73C6"/>
    <w:rsid w:val="00AF7D2B"/>
    <w:rsid w:val="00B00523"/>
    <w:rsid w:val="00B008F2"/>
    <w:rsid w:val="00B00C25"/>
    <w:rsid w:val="00B01177"/>
    <w:rsid w:val="00B02A31"/>
    <w:rsid w:val="00B02C74"/>
    <w:rsid w:val="00B04D1E"/>
    <w:rsid w:val="00B05452"/>
    <w:rsid w:val="00B06488"/>
    <w:rsid w:val="00B068AA"/>
    <w:rsid w:val="00B07674"/>
    <w:rsid w:val="00B07D04"/>
    <w:rsid w:val="00B1029B"/>
    <w:rsid w:val="00B10F3E"/>
    <w:rsid w:val="00B11C0A"/>
    <w:rsid w:val="00B12716"/>
    <w:rsid w:val="00B14721"/>
    <w:rsid w:val="00B15720"/>
    <w:rsid w:val="00B15ACB"/>
    <w:rsid w:val="00B15E45"/>
    <w:rsid w:val="00B1640F"/>
    <w:rsid w:val="00B170DD"/>
    <w:rsid w:val="00B1713B"/>
    <w:rsid w:val="00B176B2"/>
    <w:rsid w:val="00B17E59"/>
    <w:rsid w:val="00B206AA"/>
    <w:rsid w:val="00B20D6F"/>
    <w:rsid w:val="00B21088"/>
    <w:rsid w:val="00B2188E"/>
    <w:rsid w:val="00B22308"/>
    <w:rsid w:val="00B22E53"/>
    <w:rsid w:val="00B23130"/>
    <w:rsid w:val="00B24E28"/>
    <w:rsid w:val="00B256F8"/>
    <w:rsid w:val="00B25CE2"/>
    <w:rsid w:val="00B25FE4"/>
    <w:rsid w:val="00B262E8"/>
    <w:rsid w:val="00B26A87"/>
    <w:rsid w:val="00B26E3E"/>
    <w:rsid w:val="00B27F28"/>
    <w:rsid w:val="00B30A30"/>
    <w:rsid w:val="00B31439"/>
    <w:rsid w:val="00B319C0"/>
    <w:rsid w:val="00B319E2"/>
    <w:rsid w:val="00B31EF0"/>
    <w:rsid w:val="00B32831"/>
    <w:rsid w:val="00B32A68"/>
    <w:rsid w:val="00B36323"/>
    <w:rsid w:val="00B368D3"/>
    <w:rsid w:val="00B36E7B"/>
    <w:rsid w:val="00B36EAC"/>
    <w:rsid w:val="00B375EE"/>
    <w:rsid w:val="00B376C9"/>
    <w:rsid w:val="00B378C6"/>
    <w:rsid w:val="00B37EF9"/>
    <w:rsid w:val="00B404C7"/>
    <w:rsid w:val="00B40D29"/>
    <w:rsid w:val="00B40FB8"/>
    <w:rsid w:val="00B4353A"/>
    <w:rsid w:val="00B43803"/>
    <w:rsid w:val="00B43C21"/>
    <w:rsid w:val="00B446E2"/>
    <w:rsid w:val="00B44E50"/>
    <w:rsid w:val="00B46B6F"/>
    <w:rsid w:val="00B47155"/>
    <w:rsid w:val="00B47252"/>
    <w:rsid w:val="00B50B63"/>
    <w:rsid w:val="00B51703"/>
    <w:rsid w:val="00B52582"/>
    <w:rsid w:val="00B54A1B"/>
    <w:rsid w:val="00B55102"/>
    <w:rsid w:val="00B55193"/>
    <w:rsid w:val="00B552AD"/>
    <w:rsid w:val="00B55C3F"/>
    <w:rsid w:val="00B56102"/>
    <w:rsid w:val="00B56319"/>
    <w:rsid w:val="00B56AF9"/>
    <w:rsid w:val="00B56BA0"/>
    <w:rsid w:val="00B56C55"/>
    <w:rsid w:val="00B56E15"/>
    <w:rsid w:val="00B570B1"/>
    <w:rsid w:val="00B57DE7"/>
    <w:rsid w:val="00B60382"/>
    <w:rsid w:val="00B6149C"/>
    <w:rsid w:val="00B61BAA"/>
    <w:rsid w:val="00B638B5"/>
    <w:rsid w:val="00B64879"/>
    <w:rsid w:val="00B649D6"/>
    <w:rsid w:val="00B64E0E"/>
    <w:rsid w:val="00B64E98"/>
    <w:rsid w:val="00B653D4"/>
    <w:rsid w:val="00B67D65"/>
    <w:rsid w:val="00B70460"/>
    <w:rsid w:val="00B70C49"/>
    <w:rsid w:val="00B71779"/>
    <w:rsid w:val="00B71C9A"/>
    <w:rsid w:val="00B725A0"/>
    <w:rsid w:val="00B72F1E"/>
    <w:rsid w:val="00B732FB"/>
    <w:rsid w:val="00B74F58"/>
    <w:rsid w:val="00B75451"/>
    <w:rsid w:val="00B7575E"/>
    <w:rsid w:val="00B7673D"/>
    <w:rsid w:val="00B77CC7"/>
    <w:rsid w:val="00B80176"/>
    <w:rsid w:val="00B805C1"/>
    <w:rsid w:val="00B8061A"/>
    <w:rsid w:val="00B81A25"/>
    <w:rsid w:val="00B81ABE"/>
    <w:rsid w:val="00B81FEF"/>
    <w:rsid w:val="00B82387"/>
    <w:rsid w:val="00B828F3"/>
    <w:rsid w:val="00B82EA9"/>
    <w:rsid w:val="00B8361E"/>
    <w:rsid w:val="00B83CF5"/>
    <w:rsid w:val="00B84A1A"/>
    <w:rsid w:val="00B84C42"/>
    <w:rsid w:val="00B85227"/>
    <w:rsid w:val="00B85A43"/>
    <w:rsid w:val="00B863C1"/>
    <w:rsid w:val="00B91B1E"/>
    <w:rsid w:val="00B91C6E"/>
    <w:rsid w:val="00B91F92"/>
    <w:rsid w:val="00B925E7"/>
    <w:rsid w:val="00B933B0"/>
    <w:rsid w:val="00B93BB7"/>
    <w:rsid w:val="00B95630"/>
    <w:rsid w:val="00B9706B"/>
    <w:rsid w:val="00B97660"/>
    <w:rsid w:val="00B97CEE"/>
    <w:rsid w:val="00BA1216"/>
    <w:rsid w:val="00BA39A4"/>
    <w:rsid w:val="00BA59F4"/>
    <w:rsid w:val="00BA5D94"/>
    <w:rsid w:val="00BA5E97"/>
    <w:rsid w:val="00BA647B"/>
    <w:rsid w:val="00BA7A00"/>
    <w:rsid w:val="00BA7B27"/>
    <w:rsid w:val="00BB04CF"/>
    <w:rsid w:val="00BB0A24"/>
    <w:rsid w:val="00BB21C0"/>
    <w:rsid w:val="00BB24FA"/>
    <w:rsid w:val="00BB26D1"/>
    <w:rsid w:val="00BB3608"/>
    <w:rsid w:val="00BB3DA6"/>
    <w:rsid w:val="00BB4D88"/>
    <w:rsid w:val="00BB625A"/>
    <w:rsid w:val="00BB69CF"/>
    <w:rsid w:val="00BB6EE8"/>
    <w:rsid w:val="00BB7F05"/>
    <w:rsid w:val="00BC04DE"/>
    <w:rsid w:val="00BC1BF4"/>
    <w:rsid w:val="00BC1C96"/>
    <w:rsid w:val="00BC2EF7"/>
    <w:rsid w:val="00BC5C73"/>
    <w:rsid w:val="00BC6871"/>
    <w:rsid w:val="00BC6AAB"/>
    <w:rsid w:val="00BC7AFB"/>
    <w:rsid w:val="00BD023E"/>
    <w:rsid w:val="00BD07AC"/>
    <w:rsid w:val="00BD0980"/>
    <w:rsid w:val="00BD0CE7"/>
    <w:rsid w:val="00BD1F1C"/>
    <w:rsid w:val="00BD1F40"/>
    <w:rsid w:val="00BD3075"/>
    <w:rsid w:val="00BD375E"/>
    <w:rsid w:val="00BD420E"/>
    <w:rsid w:val="00BD4C46"/>
    <w:rsid w:val="00BD4DC0"/>
    <w:rsid w:val="00BD695E"/>
    <w:rsid w:val="00BD6B0E"/>
    <w:rsid w:val="00BD6DAF"/>
    <w:rsid w:val="00BD6DE2"/>
    <w:rsid w:val="00BD761F"/>
    <w:rsid w:val="00BD7CE8"/>
    <w:rsid w:val="00BE0304"/>
    <w:rsid w:val="00BE05BD"/>
    <w:rsid w:val="00BE0763"/>
    <w:rsid w:val="00BE091D"/>
    <w:rsid w:val="00BE145D"/>
    <w:rsid w:val="00BE1974"/>
    <w:rsid w:val="00BE24BD"/>
    <w:rsid w:val="00BE2665"/>
    <w:rsid w:val="00BE4932"/>
    <w:rsid w:val="00BE4E17"/>
    <w:rsid w:val="00BE52B5"/>
    <w:rsid w:val="00BE5A51"/>
    <w:rsid w:val="00BE5F16"/>
    <w:rsid w:val="00BF0329"/>
    <w:rsid w:val="00BF1BEB"/>
    <w:rsid w:val="00BF1C14"/>
    <w:rsid w:val="00BF1FBE"/>
    <w:rsid w:val="00BF2400"/>
    <w:rsid w:val="00BF2404"/>
    <w:rsid w:val="00BF256C"/>
    <w:rsid w:val="00BF2622"/>
    <w:rsid w:val="00BF264F"/>
    <w:rsid w:val="00BF3F08"/>
    <w:rsid w:val="00BF417E"/>
    <w:rsid w:val="00BF57C7"/>
    <w:rsid w:val="00BF6346"/>
    <w:rsid w:val="00BF67F4"/>
    <w:rsid w:val="00BF6A5B"/>
    <w:rsid w:val="00BF7A62"/>
    <w:rsid w:val="00BF7C5C"/>
    <w:rsid w:val="00C0042C"/>
    <w:rsid w:val="00C00666"/>
    <w:rsid w:val="00C00AB1"/>
    <w:rsid w:val="00C012B7"/>
    <w:rsid w:val="00C01A72"/>
    <w:rsid w:val="00C03AB4"/>
    <w:rsid w:val="00C03E11"/>
    <w:rsid w:val="00C049FB"/>
    <w:rsid w:val="00C05459"/>
    <w:rsid w:val="00C05471"/>
    <w:rsid w:val="00C07CB8"/>
    <w:rsid w:val="00C10B2A"/>
    <w:rsid w:val="00C10C27"/>
    <w:rsid w:val="00C11897"/>
    <w:rsid w:val="00C11956"/>
    <w:rsid w:val="00C11CA1"/>
    <w:rsid w:val="00C14A1B"/>
    <w:rsid w:val="00C14F4B"/>
    <w:rsid w:val="00C1553B"/>
    <w:rsid w:val="00C15C85"/>
    <w:rsid w:val="00C1606F"/>
    <w:rsid w:val="00C162B6"/>
    <w:rsid w:val="00C16B6A"/>
    <w:rsid w:val="00C17591"/>
    <w:rsid w:val="00C17979"/>
    <w:rsid w:val="00C17A36"/>
    <w:rsid w:val="00C201F8"/>
    <w:rsid w:val="00C208B9"/>
    <w:rsid w:val="00C21213"/>
    <w:rsid w:val="00C2128F"/>
    <w:rsid w:val="00C213D6"/>
    <w:rsid w:val="00C21452"/>
    <w:rsid w:val="00C22A77"/>
    <w:rsid w:val="00C230DA"/>
    <w:rsid w:val="00C23CED"/>
    <w:rsid w:val="00C243EF"/>
    <w:rsid w:val="00C249E2"/>
    <w:rsid w:val="00C26040"/>
    <w:rsid w:val="00C27A8C"/>
    <w:rsid w:val="00C30C3B"/>
    <w:rsid w:val="00C31882"/>
    <w:rsid w:val="00C31A1B"/>
    <w:rsid w:val="00C3216F"/>
    <w:rsid w:val="00C3344F"/>
    <w:rsid w:val="00C3355B"/>
    <w:rsid w:val="00C337CF"/>
    <w:rsid w:val="00C348F8"/>
    <w:rsid w:val="00C34A90"/>
    <w:rsid w:val="00C35610"/>
    <w:rsid w:val="00C3572C"/>
    <w:rsid w:val="00C35F83"/>
    <w:rsid w:val="00C361AF"/>
    <w:rsid w:val="00C363C6"/>
    <w:rsid w:val="00C36F6C"/>
    <w:rsid w:val="00C37221"/>
    <w:rsid w:val="00C374E0"/>
    <w:rsid w:val="00C37692"/>
    <w:rsid w:val="00C40429"/>
    <w:rsid w:val="00C431ED"/>
    <w:rsid w:val="00C4389F"/>
    <w:rsid w:val="00C44BE0"/>
    <w:rsid w:val="00C44D76"/>
    <w:rsid w:val="00C44E40"/>
    <w:rsid w:val="00C4545B"/>
    <w:rsid w:val="00C4619A"/>
    <w:rsid w:val="00C4634D"/>
    <w:rsid w:val="00C5098F"/>
    <w:rsid w:val="00C51977"/>
    <w:rsid w:val="00C519D0"/>
    <w:rsid w:val="00C528E5"/>
    <w:rsid w:val="00C52CA2"/>
    <w:rsid w:val="00C53C2D"/>
    <w:rsid w:val="00C53ED8"/>
    <w:rsid w:val="00C54A9C"/>
    <w:rsid w:val="00C54D82"/>
    <w:rsid w:val="00C552A8"/>
    <w:rsid w:val="00C55DC1"/>
    <w:rsid w:val="00C5680A"/>
    <w:rsid w:val="00C606D1"/>
    <w:rsid w:val="00C607C6"/>
    <w:rsid w:val="00C60DF6"/>
    <w:rsid w:val="00C62DA7"/>
    <w:rsid w:val="00C632F4"/>
    <w:rsid w:val="00C6350C"/>
    <w:rsid w:val="00C64FAB"/>
    <w:rsid w:val="00C65477"/>
    <w:rsid w:val="00C658FD"/>
    <w:rsid w:val="00C65D49"/>
    <w:rsid w:val="00C6739D"/>
    <w:rsid w:val="00C67519"/>
    <w:rsid w:val="00C67A68"/>
    <w:rsid w:val="00C67B70"/>
    <w:rsid w:val="00C67E2A"/>
    <w:rsid w:val="00C712EB"/>
    <w:rsid w:val="00C72556"/>
    <w:rsid w:val="00C72F98"/>
    <w:rsid w:val="00C73234"/>
    <w:rsid w:val="00C7393B"/>
    <w:rsid w:val="00C73ADC"/>
    <w:rsid w:val="00C74340"/>
    <w:rsid w:val="00C7452F"/>
    <w:rsid w:val="00C74869"/>
    <w:rsid w:val="00C74A4F"/>
    <w:rsid w:val="00C7514C"/>
    <w:rsid w:val="00C751CB"/>
    <w:rsid w:val="00C756AE"/>
    <w:rsid w:val="00C763D4"/>
    <w:rsid w:val="00C7747A"/>
    <w:rsid w:val="00C77A7E"/>
    <w:rsid w:val="00C808F9"/>
    <w:rsid w:val="00C80A5C"/>
    <w:rsid w:val="00C80E5B"/>
    <w:rsid w:val="00C81520"/>
    <w:rsid w:val="00C81558"/>
    <w:rsid w:val="00C82394"/>
    <w:rsid w:val="00C83805"/>
    <w:rsid w:val="00C848E2"/>
    <w:rsid w:val="00C857DF"/>
    <w:rsid w:val="00C85B47"/>
    <w:rsid w:val="00C85F81"/>
    <w:rsid w:val="00C872B1"/>
    <w:rsid w:val="00C87A11"/>
    <w:rsid w:val="00C918E0"/>
    <w:rsid w:val="00C91D1E"/>
    <w:rsid w:val="00C926CD"/>
    <w:rsid w:val="00C926D7"/>
    <w:rsid w:val="00C926F6"/>
    <w:rsid w:val="00C933C1"/>
    <w:rsid w:val="00C935D4"/>
    <w:rsid w:val="00C945E4"/>
    <w:rsid w:val="00C94C12"/>
    <w:rsid w:val="00C954B2"/>
    <w:rsid w:val="00C9564D"/>
    <w:rsid w:val="00C95690"/>
    <w:rsid w:val="00C962F0"/>
    <w:rsid w:val="00C97A96"/>
    <w:rsid w:val="00C97E79"/>
    <w:rsid w:val="00CA0B11"/>
    <w:rsid w:val="00CA1629"/>
    <w:rsid w:val="00CA2663"/>
    <w:rsid w:val="00CA35D8"/>
    <w:rsid w:val="00CA3E9D"/>
    <w:rsid w:val="00CA4827"/>
    <w:rsid w:val="00CA4C2C"/>
    <w:rsid w:val="00CA5567"/>
    <w:rsid w:val="00CA5899"/>
    <w:rsid w:val="00CA5DAC"/>
    <w:rsid w:val="00CA6CEE"/>
    <w:rsid w:val="00CA7041"/>
    <w:rsid w:val="00CA751C"/>
    <w:rsid w:val="00CB0310"/>
    <w:rsid w:val="00CB12A2"/>
    <w:rsid w:val="00CB20FB"/>
    <w:rsid w:val="00CB21AA"/>
    <w:rsid w:val="00CB4E84"/>
    <w:rsid w:val="00CB5127"/>
    <w:rsid w:val="00CB5306"/>
    <w:rsid w:val="00CB60DF"/>
    <w:rsid w:val="00CB6355"/>
    <w:rsid w:val="00CB6E3A"/>
    <w:rsid w:val="00CB744F"/>
    <w:rsid w:val="00CC1735"/>
    <w:rsid w:val="00CC2D5F"/>
    <w:rsid w:val="00CC3019"/>
    <w:rsid w:val="00CC4568"/>
    <w:rsid w:val="00CC4733"/>
    <w:rsid w:val="00CC4BC5"/>
    <w:rsid w:val="00CC5CE9"/>
    <w:rsid w:val="00CC6042"/>
    <w:rsid w:val="00CD11A2"/>
    <w:rsid w:val="00CD154C"/>
    <w:rsid w:val="00CD1CC1"/>
    <w:rsid w:val="00CD3243"/>
    <w:rsid w:val="00CD3B81"/>
    <w:rsid w:val="00CD4179"/>
    <w:rsid w:val="00CD4CBD"/>
    <w:rsid w:val="00CD5923"/>
    <w:rsid w:val="00CD62BB"/>
    <w:rsid w:val="00CD744D"/>
    <w:rsid w:val="00CE0CAE"/>
    <w:rsid w:val="00CE0E95"/>
    <w:rsid w:val="00CE120F"/>
    <w:rsid w:val="00CE142F"/>
    <w:rsid w:val="00CE1AD6"/>
    <w:rsid w:val="00CE2451"/>
    <w:rsid w:val="00CE26FF"/>
    <w:rsid w:val="00CE2970"/>
    <w:rsid w:val="00CE29A0"/>
    <w:rsid w:val="00CE3191"/>
    <w:rsid w:val="00CE359B"/>
    <w:rsid w:val="00CE398B"/>
    <w:rsid w:val="00CE48C7"/>
    <w:rsid w:val="00CE4995"/>
    <w:rsid w:val="00CE4E82"/>
    <w:rsid w:val="00CE5244"/>
    <w:rsid w:val="00CE6464"/>
    <w:rsid w:val="00CE7658"/>
    <w:rsid w:val="00CE7B90"/>
    <w:rsid w:val="00CF0E6C"/>
    <w:rsid w:val="00CF14E4"/>
    <w:rsid w:val="00CF1C0B"/>
    <w:rsid w:val="00CF2EBE"/>
    <w:rsid w:val="00CF2FB8"/>
    <w:rsid w:val="00CF3726"/>
    <w:rsid w:val="00CF3894"/>
    <w:rsid w:val="00CF43DE"/>
    <w:rsid w:val="00CF44A8"/>
    <w:rsid w:val="00CF65A4"/>
    <w:rsid w:val="00CF6A1A"/>
    <w:rsid w:val="00CF6C92"/>
    <w:rsid w:val="00D01752"/>
    <w:rsid w:val="00D022C1"/>
    <w:rsid w:val="00D0530A"/>
    <w:rsid w:val="00D05CD0"/>
    <w:rsid w:val="00D061DF"/>
    <w:rsid w:val="00D0627F"/>
    <w:rsid w:val="00D06761"/>
    <w:rsid w:val="00D06DD0"/>
    <w:rsid w:val="00D1065A"/>
    <w:rsid w:val="00D10BDF"/>
    <w:rsid w:val="00D1124C"/>
    <w:rsid w:val="00D1197D"/>
    <w:rsid w:val="00D11F3B"/>
    <w:rsid w:val="00D12D42"/>
    <w:rsid w:val="00D131B8"/>
    <w:rsid w:val="00D137BC"/>
    <w:rsid w:val="00D13BC9"/>
    <w:rsid w:val="00D15C1A"/>
    <w:rsid w:val="00D163BB"/>
    <w:rsid w:val="00D1640C"/>
    <w:rsid w:val="00D16FC8"/>
    <w:rsid w:val="00D17307"/>
    <w:rsid w:val="00D17D3D"/>
    <w:rsid w:val="00D210A2"/>
    <w:rsid w:val="00D21125"/>
    <w:rsid w:val="00D23284"/>
    <w:rsid w:val="00D24CBA"/>
    <w:rsid w:val="00D2584F"/>
    <w:rsid w:val="00D30C93"/>
    <w:rsid w:val="00D30DFA"/>
    <w:rsid w:val="00D32104"/>
    <w:rsid w:val="00D32669"/>
    <w:rsid w:val="00D33075"/>
    <w:rsid w:val="00D33634"/>
    <w:rsid w:val="00D33A07"/>
    <w:rsid w:val="00D33AB3"/>
    <w:rsid w:val="00D349B5"/>
    <w:rsid w:val="00D34D6D"/>
    <w:rsid w:val="00D355AB"/>
    <w:rsid w:val="00D35A5D"/>
    <w:rsid w:val="00D36F91"/>
    <w:rsid w:val="00D37692"/>
    <w:rsid w:val="00D41123"/>
    <w:rsid w:val="00D418D6"/>
    <w:rsid w:val="00D426AA"/>
    <w:rsid w:val="00D42C8B"/>
    <w:rsid w:val="00D44399"/>
    <w:rsid w:val="00D462EC"/>
    <w:rsid w:val="00D468C5"/>
    <w:rsid w:val="00D475AF"/>
    <w:rsid w:val="00D47BC7"/>
    <w:rsid w:val="00D47C1C"/>
    <w:rsid w:val="00D506AE"/>
    <w:rsid w:val="00D507C9"/>
    <w:rsid w:val="00D50DE6"/>
    <w:rsid w:val="00D535FA"/>
    <w:rsid w:val="00D53C25"/>
    <w:rsid w:val="00D53C2D"/>
    <w:rsid w:val="00D5408F"/>
    <w:rsid w:val="00D54E67"/>
    <w:rsid w:val="00D558F4"/>
    <w:rsid w:val="00D55CE9"/>
    <w:rsid w:val="00D561F7"/>
    <w:rsid w:val="00D57692"/>
    <w:rsid w:val="00D60B27"/>
    <w:rsid w:val="00D62AF4"/>
    <w:rsid w:val="00D63569"/>
    <w:rsid w:val="00D637F3"/>
    <w:rsid w:val="00D63BB0"/>
    <w:rsid w:val="00D6462D"/>
    <w:rsid w:val="00D65483"/>
    <w:rsid w:val="00D65A87"/>
    <w:rsid w:val="00D65F8B"/>
    <w:rsid w:val="00D6603F"/>
    <w:rsid w:val="00D66DA4"/>
    <w:rsid w:val="00D67DDA"/>
    <w:rsid w:val="00D71332"/>
    <w:rsid w:val="00D72159"/>
    <w:rsid w:val="00D724B9"/>
    <w:rsid w:val="00D7296A"/>
    <w:rsid w:val="00D72996"/>
    <w:rsid w:val="00D73A7C"/>
    <w:rsid w:val="00D747F8"/>
    <w:rsid w:val="00D74ABF"/>
    <w:rsid w:val="00D752B5"/>
    <w:rsid w:val="00D76222"/>
    <w:rsid w:val="00D76894"/>
    <w:rsid w:val="00D774FA"/>
    <w:rsid w:val="00D803A3"/>
    <w:rsid w:val="00D80E83"/>
    <w:rsid w:val="00D8121A"/>
    <w:rsid w:val="00D8182E"/>
    <w:rsid w:val="00D81EC6"/>
    <w:rsid w:val="00D8212E"/>
    <w:rsid w:val="00D823EB"/>
    <w:rsid w:val="00D825A4"/>
    <w:rsid w:val="00D82720"/>
    <w:rsid w:val="00D858E0"/>
    <w:rsid w:val="00D85F99"/>
    <w:rsid w:val="00D8780C"/>
    <w:rsid w:val="00D878DA"/>
    <w:rsid w:val="00D914B1"/>
    <w:rsid w:val="00D91F7D"/>
    <w:rsid w:val="00D936CF"/>
    <w:rsid w:val="00D9452D"/>
    <w:rsid w:val="00D95144"/>
    <w:rsid w:val="00D95F3A"/>
    <w:rsid w:val="00D96747"/>
    <w:rsid w:val="00D96927"/>
    <w:rsid w:val="00D97E9D"/>
    <w:rsid w:val="00DA066C"/>
    <w:rsid w:val="00DA23AA"/>
    <w:rsid w:val="00DA3653"/>
    <w:rsid w:val="00DA3A3C"/>
    <w:rsid w:val="00DA5227"/>
    <w:rsid w:val="00DA5747"/>
    <w:rsid w:val="00DA5A5E"/>
    <w:rsid w:val="00DA6982"/>
    <w:rsid w:val="00DA73FE"/>
    <w:rsid w:val="00DB0029"/>
    <w:rsid w:val="00DB01E8"/>
    <w:rsid w:val="00DB01FA"/>
    <w:rsid w:val="00DB069C"/>
    <w:rsid w:val="00DB0D01"/>
    <w:rsid w:val="00DB1202"/>
    <w:rsid w:val="00DB1A4B"/>
    <w:rsid w:val="00DB2076"/>
    <w:rsid w:val="00DB32D3"/>
    <w:rsid w:val="00DB3B1F"/>
    <w:rsid w:val="00DB3B3B"/>
    <w:rsid w:val="00DB3BF0"/>
    <w:rsid w:val="00DB739B"/>
    <w:rsid w:val="00DB793F"/>
    <w:rsid w:val="00DB7C57"/>
    <w:rsid w:val="00DB7CB6"/>
    <w:rsid w:val="00DC04E2"/>
    <w:rsid w:val="00DC0EA8"/>
    <w:rsid w:val="00DC0F6C"/>
    <w:rsid w:val="00DC112A"/>
    <w:rsid w:val="00DC19BE"/>
    <w:rsid w:val="00DC24B2"/>
    <w:rsid w:val="00DC2EE5"/>
    <w:rsid w:val="00DC34A4"/>
    <w:rsid w:val="00DC41FB"/>
    <w:rsid w:val="00DC4F31"/>
    <w:rsid w:val="00DC525A"/>
    <w:rsid w:val="00DC5B1A"/>
    <w:rsid w:val="00DC6800"/>
    <w:rsid w:val="00DC7516"/>
    <w:rsid w:val="00DC7917"/>
    <w:rsid w:val="00DC7C6A"/>
    <w:rsid w:val="00DC7D2B"/>
    <w:rsid w:val="00DD1087"/>
    <w:rsid w:val="00DD1305"/>
    <w:rsid w:val="00DD1AA8"/>
    <w:rsid w:val="00DD1EF1"/>
    <w:rsid w:val="00DD32AF"/>
    <w:rsid w:val="00DD3EA4"/>
    <w:rsid w:val="00DD3FE9"/>
    <w:rsid w:val="00DD4C2E"/>
    <w:rsid w:val="00DD59E3"/>
    <w:rsid w:val="00DE0604"/>
    <w:rsid w:val="00DE0D44"/>
    <w:rsid w:val="00DE107E"/>
    <w:rsid w:val="00DE11C5"/>
    <w:rsid w:val="00DE185F"/>
    <w:rsid w:val="00DE1F61"/>
    <w:rsid w:val="00DE218E"/>
    <w:rsid w:val="00DE221E"/>
    <w:rsid w:val="00DE3192"/>
    <w:rsid w:val="00DE37BD"/>
    <w:rsid w:val="00DE434D"/>
    <w:rsid w:val="00DE4C2D"/>
    <w:rsid w:val="00DE4E06"/>
    <w:rsid w:val="00DE4E0D"/>
    <w:rsid w:val="00DE4EE8"/>
    <w:rsid w:val="00DE5773"/>
    <w:rsid w:val="00DE6500"/>
    <w:rsid w:val="00DE6878"/>
    <w:rsid w:val="00DE6968"/>
    <w:rsid w:val="00DF05F0"/>
    <w:rsid w:val="00DF1E6C"/>
    <w:rsid w:val="00DF208B"/>
    <w:rsid w:val="00DF253E"/>
    <w:rsid w:val="00DF4EC6"/>
    <w:rsid w:val="00DF5242"/>
    <w:rsid w:val="00DF59AF"/>
    <w:rsid w:val="00DF641B"/>
    <w:rsid w:val="00DF6CAE"/>
    <w:rsid w:val="00DF7F5F"/>
    <w:rsid w:val="00E013C7"/>
    <w:rsid w:val="00E01C81"/>
    <w:rsid w:val="00E021BC"/>
    <w:rsid w:val="00E027E1"/>
    <w:rsid w:val="00E02EF4"/>
    <w:rsid w:val="00E039AE"/>
    <w:rsid w:val="00E04219"/>
    <w:rsid w:val="00E05E2C"/>
    <w:rsid w:val="00E05F99"/>
    <w:rsid w:val="00E07174"/>
    <w:rsid w:val="00E07A74"/>
    <w:rsid w:val="00E10712"/>
    <w:rsid w:val="00E120FA"/>
    <w:rsid w:val="00E12C44"/>
    <w:rsid w:val="00E131D5"/>
    <w:rsid w:val="00E14490"/>
    <w:rsid w:val="00E14A4E"/>
    <w:rsid w:val="00E1627C"/>
    <w:rsid w:val="00E16369"/>
    <w:rsid w:val="00E17028"/>
    <w:rsid w:val="00E1796D"/>
    <w:rsid w:val="00E203F9"/>
    <w:rsid w:val="00E20ADD"/>
    <w:rsid w:val="00E21BA4"/>
    <w:rsid w:val="00E2296C"/>
    <w:rsid w:val="00E23249"/>
    <w:rsid w:val="00E23AC8"/>
    <w:rsid w:val="00E23B55"/>
    <w:rsid w:val="00E23EFB"/>
    <w:rsid w:val="00E24723"/>
    <w:rsid w:val="00E248A4"/>
    <w:rsid w:val="00E254BB"/>
    <w:rsid w:val="00E25A0E"/>
    <w:rsid w:val="00E2695A"/>
    <w:rsid w:val="00E27812"/>
    <w:rsid w:val="00E27FF4"/>
    <w:rsid w:val="00E3077F"/>
    <w:rsid w:val="00E31902"/>
    <w:rsid w:val="00E3342F"/>
    <w:rsid w:val="00E33829"/>
    <w:rsid w:val="00E343A8"/>
    <w:rsid w:val="00E34AD7"/>
    <w:rsid w:val="00E351E9"/>
    <w:rsid w:val="00E36AD3"/>
    <w:rsid w:val="00E36DFD"/>
    <w:rsid w:val="00E40929"/>
    <w:rsid w:val="00E40999"/>
    <w:rsid w:val="00E409F2"/>
    <w:rsid w:val="00E40BD5"/>
    <w:rsid w:val="00E40F86"/>
    <w:rsid w:val="00E41F4F"/>
    <w:rsid w:val="00E435BE"/>
    <w:rsid w:val="00E4379E"/>
    <w:rsid w:val="00E44A5F"/>
    <w:rsid w:val="00E45CF1"/>
    <w:rsid w:val="00E45F9B"/>
    <w:rsid w:val="00E46B66"/>
    <w:rsid w:val="00E47C02"/>
    <w:rsid w:val="00E51A4E"/>
    <w:rsid w:val="00E52781"/>
    <w:rsid w:val="00E53A75"/>
    <w:rsid w:val="00E5456C"/>
    <w:rsid w:val="00E549A1"/>
    <w:rsid w:val="00E54AFE"/>
    <w:rsid w:val="00E54C59"/>
    <w:rsid w:val="00E54E6D"/>
    <w:rsid w:val="00E55216"/>
    <w:rsid w:val="00E5536C"/>
    <w:rsid w:val="00E56729"/>
    <w:rsid w:val="00E5711D"/>
    <w:rsid w:val="00E576F3"/>
    <w:rsid w:val="00E60B1B"/>
    <w:rsid w:val="00E61499"/>
    <w:rsid w:val="00E62CBA"/>
    <w:rsid w:val="00E62D04"/>
    <w:rsid w:val="00E63081"/>
    <w:rsid w:val="00E6320D"/>
    <w:rsid w:val="00E64237"/>
    <w:rsid w:val="00E643ED"/>
    <w:rsid w:val="00E64618"/>
    <w:rsid w:val="00E6496A"/>
    <w:rsid w:val="00E71A0E"/>
    <w:rsid w:val="00E7211D"/>
    <w:rsid w:val="00E728EA"/>
    <w:rsid w:val="00E7309B"/>
    <w:rsid w:val="00E7398F"/>
    <w:rsid w:val="00E73EAF"/>
    <w:rsid w:val="00E74EAF"/>
    <w:rsid w:val="00E75194"/>
    <w:rsid w:val="00E751B8"/>
    <w:rsid w:val="00E76934"/>
    <w:rsid w:val="00E76ADB"/>
    <w:rsid w:val="00E76F9D"/>
    <w:rsid w:val="00E80546"/>
    <w:rsid w:val="00E80C68"/>
    <w:rsid w:val="00E81E03"/>
    <w:rsid w:val="00E8228B"/>
    <w:rsid w:val="00E82593"/>
    <w:rsid w:val="00E82D7B"/>
    <w:rsid w:val="00E82F48"/>
    <w:rsid w:val="00E83354"/>
    <w:rsid w:val="00E83618"/>
    <w:rsid w:val="00E84D33"/>
    <w:rsid w:val="00E85187"/>
    <w:rsid w:val="00E85270"/>
    <w:rsid w:val="00E858B6"/>
    <w:rsid w:val="00E86391"/>
    <w:rsid w:val="00E8641D"/>
    <w:rsid w:val="00E86C57"/>
    <w:rsid w:val="00E87AFC"/>
    <w:rsid w:val="00E87EC6"/>
    <w:rsid w:val="00E90095"/>
    <w:rsid w:val="00E900B3"/>
    <w:rsid w:val="00E90D04"/>
    <w:rsid w:val="00E91492"/>
    <w:rsid w:val="00E9205D"/>
    <w:rsid w:val="00E92AF1"/>
    <w:rsid w:val="00E92E05"/>
    <w:rsid w:val="00E9315D"/>
    <w:rsid w:val="00E933B6"/>
    <w:rsid w:val="00E945A0"/>
    <w:rsid w:val="00E955B0"/>
    <w:rsid w:val="00E970C9"/>
    <w:rsid w:val="00EA0668"/>
    <w:rsid w:val="00EA1570"/>
    <w:rsid w:val="00EA20BB"/>
    <w:rsid w:val="00EA2110"/>
    <w:rsid w:val="00EA3AF4"/>
    <w:rsid w:val="00EA3E70"/>
    <w:rsid w:val="00EA4852"/>
    <w:rsid w:val="00EA58E5"/>
    <w:rsid w:val="00EA597D"/>
    <w:rsid w:val="00EA6812"/>
    <w:rsid w:val="00EA6B0B"/>
    <w:rsid w:val="00EA711C"/>
    <w:rsid w:val="00EA7A08"/>
    <w:rsid w:val="00EA7EA0"/>
    <w:rsid w:val="00EA7EE0"/>
    <w:rsid w:val="00EB1547"/>
    <w:rsid w:val="00EB1E8F"/>
    <w:rsid w:val="00EB2380"/>
    <w:rsid w:val="00EB2D0B"/>
    <w:rsid w:val="00EB3AA3"/>
    <w:rsid w:val="00EB46E0"/>
    <w:rsid w:val="00EB4B8B"/>
    <w:rsid w:val="00EB4F65"/>
    <w:rsid w:val="00EB6507"/>
    <w:rsid w:val="00EB700C"/>
    <w:rsid w:val="00EB7C20"/>
    <w:rsid w:val="00EC01A9"/>
    <w:rsid w:val="00EC1590"/>
    <w:rsid w:val="00EC15BD"/>
    <w:rsid w:val="00EC188F"/>
    <w:rsid w:val="00EC1E8E"/>
    <w:rsid w:val="00EC2655"/>
    <w:rsid w:val="00EC2BF7"/>
    <w:rsid w:val="00EC317C"/>
    <w:rsid w:val="00EC3CBB"/>
    <w:rsid w:val="00EC3D20"/>
    <w:rsid w:val="00EC4E6F"/>
    <w:rsid w:val="00EC54B1"/>
    <w:rsid w:val="00EC5E1F"/>
    <w:rsid w:val="00EC6992"/>
    <w:rsid w:val="00EC72F7"/>
    <w:rsid w:val="00ED01C0"/>
    <w:rsid w:val="00ED0E3D"/>
    <w:rsid w:val="00ED12EE"/>
    <w:rsid w:val="00ED1F48"/>
    <w:rsid w:val="00ED2352"/>
    <w:rsid w:val="00ED2376"/>
    <w:rsid w:val="00ED23AC"/>
    <w:rsid w:val="00ED2946"/>
    <w:rsid w:val="00ED32A7"/>
    <w:rsid w:val="00ED3B1E"/>
    <w:rsid w:val="00ED3CAB"/>
    <w:rsid w:val="00ED41B8"/>
    <w:rsid w:val="00ED4DDF"/>
    <w:rsid w:val="00ED4ED1"/>
    <w:rsid w:val="00ED5173"/>
    <w:rsid w:val="00ED54FC"/>
    <w:rsid w:val="00ED5C34"/>
    <w:rsid w:val="00ED68D5"/>
    <w:rsid w:val="00ED72AF"/>
    <w:rsid w:val="00EE017A"/>
    <w:rsid w:val="00EE02F2"/>
    <w:rsid w:val="00EE1095"/>
    <w:rsid w:val="00EE144D"/>
    <w:rsid w:val="00EE152C"/>
    <w:rsid w:val="00EE1DA4"/>
    <w:rsid w:val="00EE222D"/>
    <w:rsid w:val="00EE276B"/>
    <w:rsid w:val="00EE38F2"/>
    <w:rsid w:val="00EE43ED"/>
    <w:rsid w:val="00EE4D5C"/>
    <w:rsid w:val="00EE60B9"/>
    <w:rsid w:val="00EE6E29"/>
    <w:rsid w:val="00EE7601"/>
    <w:rsid w:val="00EF03E9"/>
    <w:rsid w:val="00EF075A"/>
    <w:rsid w:val="00EF0B89"/>
    <w:rsid w:val="00EF2366"/>
    <w:rsid w:val="00EF2774"/>
    <w:rsid w:val="00EF2851"/>
    <w:rsid w:val="00EF2EB6"/>
    <w:rsid w:val="00EF3FA9"/>
    <w:rsid w:val="00EF40FF"/>
    <w:rsid w:val="00EF49D5"/>
    <w:rsid w:val="00EF5378"/>
    <w:rsid w:val="00EF53D8"/>
    <w:rsid w:val="00EF5898"/>
    <w:rsid w:val="00EF6B75"/>
    <w:rsid w:val="00EF6C45"/>
    <w:rsid w:val="00EF7F3E"/>
    <w:rsid w:val="00F0007D"/>
    <w:rsid w:val="00F00233"/>
    <w:rsid w:val="00F002D6"/>
    <w:rsid w:val="00F01024"/>
    <w:rsid w:val="00F01573"/>
    <w:rsid w:val="00F02AB4"/>
    <w:rsid w:val="00F02EEB"/>
    <w:rsid w:val="00F03852"/>
    <w:rsid w:val="00F0460E"/>
    <w:rsid w:val="00F0508E"/>
    <w:rsid w:val="00F05544"/>
    <w:rsid w:val="00F05D55"/>
    <w:rsid w:val="00F07D2C"/>
    <w:rsid w:val="00F1004A"/>
    <w:rsid w:val="00F105F7"/>
    <w:rsid w:val="00F12036"/>
    <w:rsid w:val="00F12121"/>
    <w:rsid w:val="00F123DD"/>
    <w:rsid w:val="00F12ADC"/>
    <w:rsid w:val="00F130A2"/>
    <w:rsid w:val="00F13AC6"/>
    <w:rsid w:val="00F148B6"/>
    <w:rsid w:val="00F149C9"/>
    <w:rsid w:val="00F149DE"/>
    <w:rsid w:val="00F16B7A"/>
    <w:rsid w:val="00F17966"/>
    <w:rsid w:val="00F21371"/>
    <w:rsid w:val="00F21507"/>
    <w:rsid w:val="00F2159A"/>
    <w:rsid w:val="00F21B8B"/>
    <w:rsid w:val="00F23CE9"/>
    <w:rsid w:val="00F23D84"/>
    <w:rsid w:val="00F23D95"/>
    <w:rsid w:val="00F257F5"/>
    <w:rsid w:val="00F265B2"/>
    <w:rsid w:val="00F278B7"/>
    <w:rsid w:val="00F27B86"/>
    <w:rsid w:val="00F3270F"/>
    <w:rsid w:val="00F32D6D"/>
    <w:rsid w:val="00F33440"/>
    <w:rsid w:val="00F33E29"/>
    <w:rsid w:val="00F348EA"/>
    <w:rsid w:val="00F3624B"/>
    <w:rsid w:val="00F3624E"/>
    <w:rsid w:val="00F36453"/>
    <w:rsid w:val="00F372E0"/>
    <w:rsid w:val="00F37585"/>
    <w:rsid w:val="00F37720"/>
    <w:rsid w:val="00F403FD"/>
    <w:rsid w:val="00F40885"/>
    <w:rsid w:val="00F413BF"/>
    <w:rsid w:val="00F41DE5"/>
    <w:rsid w:val="00F43698"/>
    <w:rsid w:val="00F43FC5"/>
    <w:rsid w:val="00F44E3A"/>
    <w:rsid w:val="00F45505"/>
    <w:rsid w:val="00F461F8"/>
    <w:rsid w:val="00F47C02"/>
    <w:rsid w:val="00F500F4"/>
    <w:rsid w:val="00F5011B"/>
    <w:rsid w:val="00F50766"/>
    <w:rsid w:val="00F519E5"/>
    <w:rsid w:val="00F51DAF"/>
    <w:rsid w:val="00F524DE"/>
    <w:rsid w:val="00F52C10"/>
    <w:rsid w:val="00F5406B"/>
    <w:rsid w:val="00F547A3"/>
    <w:rsid w:val="00F54ABC"/>
    <w:rsid w:val="00F54B38"/>
    <w:rsid w:val="00F54C47"/>
    <w:rsid w:val="00F5535B"/>
    <w:rsid w:val="00F55A56"/>
    <w:rsid w:val="00F55E4C"/>
    <w:rsid w:val="00F565DE"/>
    <w:rsid w:val="00F568F9"/>
    <w:rsid w:val="00F579F4"/>
    <w:rsid w:val="00F603AF"/>
    <w:rsid w:val="00F60D4C"/>
    <w:rsid w:val="00F6173C"/>
    <w:rsid w:val="00F64360"/>
    <w:rsid w:val="00F6513B"/>
    <w:rsid w:val="00F658D5"/>
    <w:rsid w:val="00F666D9"/>
    <w:rsid w:val="00F66E22"/>
    <w:rsid w:val="00F672E3"/>
    <w:rsid w:val="00F67A57"/>
    <w:rsid w:val="00F7138C"/>
    <w:rsid w:val="00F71450"/>
    <w:rsid w:val="00F7152F"/>
    <w:rsid w:val="00F71B9C"/>
    <w:rsid w:val="00F72D7C"/>
    <w:rsid w:val="00F7339A"/>
    <w:rsid w:val="00F735CB"/>
    <w:rsid w:val="00F73B4F"/>
    <w:rsid w:val="00F73D08"/>
    <w:rsid w:val="00F745A4"/>
    <w:rsid w:val="00F7497D"/>
    <w:rsid w:val="00F74BF9"/>
    <w:rsid w:val="00F7555B"/>
    <w:rsid w:val="00F75690"/>
    <w:rsid w:val="00F770A9"/>
    <w:rsid w:val="00F773AB"/>
    <w:rsid w:val="00F774E1"/>
    <w:rsid w:val="00F776CF"/>
    <w:rsid w:val="00F77D97"/>
    <w:rsid w:val="00F80547"/>
    <w:rsid w:val="00F807D0"/>
    <w:rsid w:val="00F813B5"/>
    <w:rsid w:val="00F82240"/>
    <w:rsid w:val="00F827CC"/>
    <w:rsid w:val="00F82F51"/>
    <w:rsid w:val="00F83328"/>
    <w:rsid w:val="00F83468"/>
    <w:rsid w:val="00F83AD1"/>
    <w:rsid w:val="00F83D27"/>
    <w:rsid w:val="00F83DE8"/>
    <w:rsid w:val="00F84B29"/>
    <w:rsid w:val="00F86472"/>
    <w:rsid w:val="00F867CD"/>
    <w:rsid w:val="00F86803"/>
    <w:rsid w:val="00F86FA2"/>
    <w:rsid w:val="00F87703"/>
    <w:rsid w:val="00F87BDC"/>
    <w:rsid w:val="00F91503"/>
    <w:rsid w:val="00F916D5"/>
    <w:rsid w:val="00F922B9"/>
    <w:rsid w:val="00F92B9E"/>
    <w:rsid w:val="00F93819"/>
    <w:rsid w:val="00F9383A"/>
    <w:rsid w:val="00F9391F"/>
    <w:rsid w:val="00F93DE4"/>
    <w:rsid w:val="00F944E3"/>
    <w:rsid w:val="00F94BC7"/>
    <w:rsid w:val="00F956DB"/>
    <w:rsid w:val="00F959ED"/>
    <w:rsid w:val="00F95C38"/>
    <w:rsid w:val="00F9742A"/>
    <w:rsid w:val="00F974CA"/>
    <w:rsid w:val="00FA01F9"/>
    <w:rsid w:val="00FA0D0B"/>
    <w:rsid w:val="00FA0D29"/>
    <w:rsid w:val="00FA1471"/>
    <w:rsid w:val="00FA1C77"/>
    <w:rsid w:val="00FA3B68"/>
    <w:rsid w:val="00FA3C2F"/>
    <w:rsid w:val="00FA4097"/>
    <w:rsid w:val="00FA4669"/>
    <w:rsid w:val="00FA4686"/>
    <w:rsid w:val="00FA4E38"/>
    <w:rsid w:val="00FA59B9"/>
    <w:rsid w:val="00FA5A59"/>
    <w:rsid w:val="00FA5A5E"/>
    <w:rsid w:val="00FA6F4E"/>
    <w:rsid w:val="00FA7971"/>
    <w:rsid w:val="00FA7B37"/>
    <w:rsid w:val="00FB1301"/>
    <w:rsid w:val="00FB131E"/>
    <w:rsid w:val="00FB15AB"/>
    <w:rsid w:val="00FB1B9E"/>
    <w:rsid w:val="00FB2150"/>
    <w:rsid w:val="00FB2390"/>
    <w:rsid w:val="00FB2F22"/>
    <w:rsid w:val="00FB31F0"/>
    <w:rsid w:val="00FB322B"/>
    <w:rsid w:val="00FB430A"/>
    <w:rsid w:val="00FB4B83"/>
    <w:rsid w:val="00FB4D1B"/>
    <w:rsid w:val="00FB5806"/>
    <w:rsid w:val="00FB5F96"/>
    <w:rsid w:val="00FB63FF"/>
    <w:rsid w:val="00FB71DD"/>
    <w:rsid w:val="00FB7DF8"/>
    <w:rsid w:val="00FC1579"/>
    <w:rsid w:val="00FC1662"/>
    <w:rsid w:val="00FC1666"/>
    <w:rsid w:val="00FC1E1A"/>
    <w:rsid w:val="00FC29FC"/>
    <w:rsid w:val="00FC38CF"/>
    <w:rsid w:val="00FC4102"/>
    <w:rsid w:val="00FC4ADB"/>
    <w:rsid w:val="00FC58C5"/>
    <w:rsid w:val="00FC7317"/>
    <w:rsid w:val="00FD0658"/>
    <w:rsid w:val="00FD144E"/>
    <w:rsid w:val="00FD1A71"/>
    <w:rsid w:val="00FD1CCE"/>
    <w:rsid w:val="00FD20BC"/>
    <w:rsid w:val="00FD3115"/>
    <w:rsid w:val="00FD3898"/>
    <w:rsid w:val="00FD4001"/>
    <w:rsid w:val="00FD4CF3"/>
    <w:rsid w:val="00FD7130"/>
    <w:rsid w:val="00FD74C6"/>
    <w:rsid w:val="00FD74EB"/>
    <w:rsid w:val="00FE07DE"/>
    <w:rsid w:val="00FE093B"/>
    <w:rsid w:val="00FE12EC"/>
    <w:rsid w:val="00FE1A33"/>
    <w:rsid w:val="00FE39F0"/>
    <w:rsid w:val="00FE5052"/>
    <w:rsid w:val="00FE5FB3"/>
    <w:rsid w:val="00FE6114"/>
    <w:rsid w:val="00FE75CF"/>
    <w:rsid w:val="00FF0575"/>
    <w:rsid w:val="00FF14E0"/>
    <w:rsid w:val="00FF28A0"/>
    <w:rsid w:val="00FF30DE"/>
    <w:rsid w:val="00FF356D"/>
    <w:rsid w:val="00FF4672"/>
    <w:rsid w:val="00FF4D90"/>
    <w:rsid w:val="00FF4DC0"/>
    <w:rsid w:val="00FF51C3"/>
    <w:rsid w:val="00FF5C37"/>
    <w:rsid w:val="00FF5DD8"/>
    <w:rsid w:val="00FF5FEB"/>
    <w:rsid w:val="00FF676E"/>
    <w:rsid w:val="00FF70A1"/>
    <w:rsid w:val="00FF7898"/>
    <w:rsid w:val="00FF7A7B"/>
    <w:rsid w:val="00FF7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5C"/>
    <w:rPr>
      <w:rFonts w:eastAsia="MS Mincho"/>
      <w:sz w:val="28"/>
      <w:szCs w:val="28"/>
    </w:rPr>
  </w:style>
  <w:style w:type="paragraph" w:styleId="Heading1">
    <w:name w:val="heading 1"/>
    <w:basedOn w:val="Normal"/>
    <w:next w:val="Normal"/>
    <w:link w:val="Heading1Char"/>
    <w:qFormat/>
    <w:rsid w:val="00BF7C5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1"/>
    <w:qFormat/>
    <w:rsid w:val="00BF7C5C"/>
    <w:pPr>
      <w:keepNext/>
      <w:numPr>
        <w:numId w:val="1"/>
      </w:numPr>
      <w:outlineLvl w:val="1"/>
    </w:pPr>
    <w:rPr>
      <w:b/>
      <w:bCs/>
      <w:sz w:val="20"/>
      <w:szCs w:val="20"/>
      <w:lang w:val="x-none" w:eastAsia="x-none"/>
    </w:rPr>
  </w:style>
  <w:style w:type="paragraph" w:styleId="Heading3">
    <w:name w:val="heading 3"/>
    <w:basedOn w:val="Normal"/>
    <w:next w:val="Normal"/>
    <w:link w:val="Heading3Char"/>
    <w:semiHidden/>
    <w:unhideWhenUsed/>
    <w:qFormat/>
    <w:rsid w:val="00BF7C5C"/>
    <w:pPr>
      <w:keepNext/>
      <w:spacing w:before="240" w:after="60"/>
      <w:outlineLvl w:val="2"/>
    </w:pPr>
    <w:rPr>
      <w:rFonts w:ascii="Calibri Light" w:eastAsia="Times New Roman"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C5C"/>
    <w:rPr>
      <w:rFonts w:ascii="Cambria" w:eastAsia="Times New Roman" w:hAnsi="Cambria"/>
      <w:b/>
      <w:bCs/>
      <w:kern w:val="32"/>
      <w:sz w:val="32"/>
      <w:szCs w:val="32"/>
    </w:rPr>
  </w:style>
  <w:style w:type="character" w:customStyle="1" w:styleId="Heading2Char">
    <w:name w:val="Heading 2 Char"/>
    <w:uiPriority w:val="9"/>
    <w:semiHidden/>
    <w:rsid w:val="00BF7C5C"/>
    <w:rPr>
      <w:rFonts w:ascii="Calibri Light" w:eastAsia="Times New Roman" w:hAnsi="Calibri Light" w:cs="Times New Roman"/>
      <w:color w:val="2E74B5"/>
      <w:sz w:val="26"/>
      <w:szCs w:val="26"/>
    </w:rPr>
  </w:style>
  <w:style w:type="character" w:customStyle="1" w:styleId="Heading3Char">
    <w:name w:val="Heading 3 Char"/>
    <w:link w:val="Heading3"/>
    <w:semiHidden/>
    <w:rsid w:val="00BF7C5C"/>
    <w:rPr>
      <w:rFonts w:ascii="Calibri Light" w:eastAsia="Times New Roman" w:hAnsi="Calibri Light"/>
      <w:b/>
      <w:bCs/>
      <w:sz w:val="26"/>
      <w:szCs w:val="26"/>
    </w:rPr>
  </w:style>
  <w:style w:type="paragraph" w:styleId="Footer">
    <w:name w:val="footer"/>
    <w:basedOn w:val="Normal"/>
    <w:link w:val="FooterChar"/>
    <w:uiPriority w:val="99"/>
    <w:rsid w:val="00BF7C5C"/>
    <w:pPr>
      <w:tabs>
        <w:tab w:val="center" w:pos="4320"/>
        <w:tab w:val="right" w:pos="8640"/>
      </w:tabs>
      <w:spacing w:after="120"/>
      <w:ind w:firstLine="567"/>
      <w:jc w:val="both"/>
    </w:pPr>
    <w:rPr>
      <w:color w:val="0000FF"/>
      <w:sz w:val="24"/>
      <w:szCs w:val="24"/>
      <w:lang w:val="x-none" w:eastAsia="x-none"/>
    </w:rPr>
  </w:style>
  <w:style w:type="character" w:customStyle="1" w:styleId="FooterChar">
    <w:name w:val="Footer Char"/>
    <w:link w:val="Footer"/>
    <w:uiPriority w:val="99"/>
    <w:rsid w:val="00BF7C5C"/>
    <w:rPr>
      <w:rFonts w:eastAsia="MS Mincho"/>
      <w:color w:val="0000FF"/>
      <w:sz w:val="24"/>
      <w:szCs w:val="24"/>
    </w:rPr>
  </w:style>
  <w:style w:type="paragraph" w:styleId="Header">
    <w:name w:val="header"/>
    <w:basedOn w:val="Normal"/>
    <w:link w:val="HeaderChar"/>
    <w:uiPriority w:val="99"/>
    <w:rsid w:val="00BF7C5C"/>
    <w:pPr>
      <w:tabs>
        <w:tab w:val="center" w:pos="4320"/>
        <w:tab w:val="right" w:pos="8640"/>
      </w:tabs>
      <w:spacing w:after="120"/>
      <w:ind w:firstLine="567"/>
      <w:jc w:val="both"/>
    </w:pPr>
    <w:rPr>
      <w:color w:val="0000FF"/>
      <w:sz w:val="24"/>
      <w:szCs w:val="24"/>
      <w:lang w:val="x-none" w:eastAsia="x-none"/>
    </w:rPr>
  </w:style>
  <w:style w:type="character" w:customStyle="1" w:styleId="HeaderChar">
    <w:name w:val="Header Char"/>
    <w:link w:val="Header"/>
    <w:uiPriority w:val="99"/>
    <w:rsid w:val="00BF7C5C"/>
    <w:rPr>
      <w:rFonts w:eastAsia="MS Mincho"/>
      <w:color w:val="0000FF"/>
      <w:sz w:val="24"/>
      <w:szCs w:val="24"/>
    </w:rPr>
  </w:style>
  <w:style w:type="paragraph" w:styleId="Caption">
    <w:name w:val="caption"/>
    <w:basedOn w:val="Normal"/>
    <w:next w:val="Normal"/>
    <w:qFormat/>
    <w:rsid w:val="00BF7C5C"/>
    <w:pPr>
      <w:spacing w:after="120"/>
      <w:ind w:firstLine="567"/>
      <w:jc w:val="both"/>
    </w:pPr>
    <w:rPr>
      <w:color w:val="0000FF"/>
      <w:sz w:val="24"/>
      <w:szCs w:val="24"/>
    </w:rPr>
  </w:style>
  <w:style w:type="paragraph" w:styleId="BodyTextIndent">
    <w:name w:val="Body Text Indent"/>
    <w:basedOn w:val="Normal"/>
    <w:link w:val="BodyTextIndentChar"/>
    <w:rsid w:val="00BF7C5C"/>
    <w:pPr>
      <w:spacing w:after="120"/>
      <w:ind w:firstLine="567"/>
      <w:jc w:val="both"/>
    </w:pPr>
    <w:rPr>
      <w:color w:val="0000FF"/>
      <w:sz w:val="24"/>
      <w:szCs w:val="24"/>
      <w:lang w:val="x-none" w:eastAsia="x-none"/>
    </w:rPr>
  </w:style>
  <w:style w:type="character" w:customStyle="1" w:styleId="BodyTextIndentChar">
    <w:name w:val="Body Text Indent Char"/>
    <w:link w:val="BodyTextIndent"/>
    <w:rsid w:val="00BF7C5C"/>
    <w:rPr>
      <w:rFonts w:eastAsia="MS Mincho"/>
      <w:color w:val="0000FF"/>
      <w:sz w:val="24"/>
      <w:szCs w:val="24"/>
    </w:rPr>
  </w:style>
  <w:style w:type="paragraph" w:styleId="BodyTextIndent2">
    <w:name w:val="Body Text Indent 2"/>
    <w:basedOn w:val="Normal"/>
    <w:link w:val="BodyTextIndent2Char"/>
    <w:rsid w:val="00BF7C5C"/>
    <w:pPr>
      <w:spacing w:after="120"/>
      <w:ind w:firstLine="567"/>
      <w:jc w:val="both"/>
    </w:pPr>
    <w:rPr>
      <w:i/>
      <w:iCs/>
      <w:color w:val="0000FF"/>
      <w:sz w:val="24"/>
      <w:szCs w:val="24"/>
      <w:lang w:val="x-none" w:eastAsia="x-none"/>
    </w:rPr>
  </w:style>
  <w:style w:type="character" w:customStyle="1" w:styleId="BodyTextIndent2Char">
    <w:name w:val="Body Text Indent 2 Char"/>
    <w:link w:val="BodyTextIndent2"/>
    <w:rsid w:val="00BF7C5C"/>
    <w:rPr>
      <w:rFonts w:eastAsia="MS Mincho"/>
      <w:i/>
      <w:iCs/>
      <w:color w:val="0000FF"/>
      <w:sz w:val="24"/>
      <w:szCs w:val="24"/>
    </w:rPr>
  </w:style>
  <w:style w:type="character" w:customStyle="1" w:styleId="normal-h1">
    <w:name w:val="normal-h1"/>
    <w:rsid w:val="00BF7C5C"/>
    <w:rPr>
      <w:rFonts w:ascii=".VnTime" w:hAnsi=".VnTime" w:hint="default"/>
      <w:color w:val="000000"/>
      <w:sz w:val="28"/>
      <w:szCs w:val="28"/>
    </w:rPr>
  </w:style>
  <w:style w:type="character" w:styleId="Strong">
    <w:name w:val="Strong"/>
    <w:qFormat/>
    <w:rsid w:val="00BF7C5C"/>
    <w:rPr>
      <w:b/>
      <w:bCs/>
    </w:rPr>
  </w:style>
  <w:style w:type="paragraph" w:styleId="NormalWeb">
    <w:name w:val="Normal (Web)"/>
    <w:basedOn w:val="Normal"/>
    <w:link w:val="NormalWebChar"/>
    <w:uiPriority w:val="99"/>
    <w:rsid w:val="00BF7C5C"/>
    <w:pPr>
      <w:spacing w:before="100" w:beforeAutospacing="1" w:after="100" w:afterAutospacing="1"/>
    </w:pPr>
    <w:rPr>
      <w:sz w:val="24"/>
      <w:szCs w:val="24"/>
      <w:lang w:val="x-none" w:eastAsia="x-none"/>
    </w:rPr>
  </w:style>
  <w:style w:type="paragraph" w:customStyle="1" w:styleId="ndieund">
    <w:name w:val="ndieund"/>
    <w:basedOn w:val="Normal"/>
    <w:rsid w:val="00BF7C5C"/>
    <w:pPr>
      <w:spacing w:after="120"/>
      <w:ind w:left="-17" w:firstLine="720"/>
      <w:jc w:val="both"/>
    </w:pPr>
    <w:rPr>
      <w:rFonts w:ascii=".VnTime" w:hAnsi=".VnTime"/>
      <w:szCs w:val="24"/>
    </w:rPr>
  </w:style>
  <w:style w:type="character" w:customStyle="1" w:styleId="listparagraph-h1">
    <w:name w:val="listparagraph-h1"/>
    <w:rsid w:val="00BF7C5C"/>
    <w:rPr>
      <w:rFonts w:ascii=".VnTime" w:hAnsi=".VnTime" w:hint="default"/>
      <w:color w:val="0000FF"/>
      <w:sz w:val="24"/>
      <w:szCs w:val="24"/>
    </w:rPr>
  </w:style>
  <w:style w:type="paragraph" w:styleId="FootnoteText">
    <w:name w:val="footnote text"/>
    <w:basedOn w:val="Normal"/>
    <w:link w:val="FootnoteTextChar"/>
    <w:semiHidden/>
    <w:rsid w:val="00BF7C5C"/>
    <w:rPr>
      <w:sz w:val="20"/>
      <w:szCs w:val="20"/>
      <w:lang w:val="x-none" w:eastAsia="x-none"/>
    </w:rPr>
  </w:style>
  <w:style w:type="character" w:customStyle="1" w:styleId="FootnoteTextChar">
    <w:name w:val="Footnote Text Char"/>
    <w:link w:val="FootnoteText"/>
    <w:semiHidden/>
    <w:rsid w:val="00BF7C5C"/>
    <w:rPr>
      <w:rFonts w:eastAsia="MS Mincho"/>
      <w:sz w:val="20"/>
      <w:szCs w:val="20"/>
    </w:rPr>
  </w:style>
  <w:style w:type="character" w:styleId="FootnoteReference">
    <w:name w:val="footnote reference"/>
    <w:semiHidden/>
    <w:rsid w:val="00BF7C5C"/>
    <w:rPr>
      <w:vertAlign w:val="superscript"/>
    </w:rPr>
  </w:style>
  <w:style w:type="paragraph" w:styleId="EndnoteText">
    <w:name w:val="endnote text"/>
    <w:basedOn w:val="Normal"/>
    <w:link w:val="EndnoteTextChar"/>
    <w:semiHidden/>
    <w:rsid w:val="00BF7C5C"/>
    <w:rPr>
      <w:sz w:val="20"/>
      <w:szCs w:val="20"/>
      <w:lang w:val="x-none" w:eastAsia="x-none"/>
    </w:rPr>
  </w:style>
  <w:style w:type="character" w:customStyle="1" w:styleId="EndnoteTextChar">
    <w:name w:val="Endnote Text Char"/>
    <w:link w:val="EndnoteText"/>
    <w:semiHidden/>
    <w:rsid w:val="00BF7C5C"/>
    <w:rPr>
      <w:rFonts w:eastAsia="MS Mincho"/>
      <w:sz w:val="20"/>
      <w:szCs w:val="20"/>
    </w:rPr>
  </w:style>
  <w:style w:type="character" w:styleId="EndnoteReference">
    <w:name w:val="endnote reference"/>
    <w:semiHidden/>
    <w:rsid w:val="00BF7C5C"/>
    <w:rPr>
      <w:vertAlign w:val="superscript"/>
    </w:rPr>
  </w:style>
  <w:style w:type="character" w:styleId="CommentReference">
    <w:name w:val="annotation reference"/>
    <w:uiPriority w:val="99"/>
    <w:semiHidden/>
    <w:rsid w:val="00BF7C5C"/>
    <w:rPr>
      <w:sz w:val="16"/>
      <w:szCs w:val="16"/>
    </w:rPr>
  </w:style>
  <w:style w:type="paragraph" w:styleId="CommentText">
    <w:name w:val="annotation text"/>
    <w:basedOn w:val="Normal"/>
    <w:link w:val="CommentTextChar"/>
    <w:uiPriority w:val="99"/>
    <w:semiHidden/>
    <w:rsid w:val="00BF7C5C"/>
    <w:rPr>
      <w:sz w:val="20"/>
      <w:szCs w:val="20"/>
      <w:lang w:val="x-none" w:eastAsia="x-none"/>
    </w:rPr>
  </w:style>
  <w:style w:type="character" w:customStyle="1" w:styleId="CommentTextChar">
    <w:name w:val="Comment Text Char"/>
    <w:link w:val="CommentText"/>
    <w:uiPriority w:val="99"/>
    <w:semiHidden/>
    <w:rsid w:val="00BF7C5C"/>
    <w:rPr>
      <w:rFonts w:eastAsia="MS Mincho"/>
      <w:sz w:val="20"/>
      <w:szCs w:val="20"/>
    </w:rPr>
  </w:style>
  <w:style w:type="paragraph" w:styleId="CommentSubject">
    <w:name w:val="annotation subject"/>
    <w:basedOn w:val="CommentText"/>
    <w:next w:val="CommentText"/>
    <w:link w:val="CommentSubjectChar"/>
    <w:semiHidden/>
    <w:rsid w:val="00BF7C5C"/>
    <w:rPr>
      <w:b/>
      <w:bCs/>
    </w:rPr>
  </w:style>
  <w:style w:type="character" w:customStyle="1" w:styleId="CommentSubjectChar">
    <w:name w:val="Comment Subject Char"/>
    <w:link w:val="CommentSubject"/>
    <w:semiHidden/>
    <w:rsid w:val="00BF7C5C"/>
    <w:rPr>
      <w:rFonts w:eastAsia="MS Mincho"/>
      <w:b/>
      <w:bCs/>
      <w:sz w:val="20"/>
      <w:szCs w:val="20"/>
    </w:rPr>
  </w:style>
  <w:style w:type="paragraph" w:styleId="BalloonText">
    <w:name w:val="Balloon Text"/>
    <w:basedOn w:val="Normal"/>
    <w:link w:val="BalloonTextChar"/>
    <w:semiHidden/>
    <w:rsid w:val="00BF7C5C"/>
    <w:rPr>
      <w:rFonts w:ascii="Tahoma" w:hAnsi="Tahoma"/>
      <w:sz w:val="16"/>
      <w:szCs w:val="16"/>
      <w:lang w:val="x-none" w:eastAsia="x-none"/>
    </w:rPr>
  </w:style>
  <w:style w:type="character" w:customStyle="1" w:styleId="BalloonTextChar">
    <w:name w:val="Balloon Text Char"/>
    <w:link w:val="BalloonText"/>
    <w:semiHidden/>
    <w:rsid w:val="00BF7C5C"/>
    <w:rPr>
      <w:rFonts w:ascii="Tahoma" w:eastAsia="MS Mincho" w:hAnsi="Tahoma" w:cs="Tahoma"/>
      <w:sz w:val="16"/>
      <w:szCs w:val="16"/>
    </w:rPr>
  </w:style>
  <w:style w:type="paragraph" w:customStyle="1" w:styleId="n-chuong1">
    <w:name w:val="n-chuong1"/>
    <w:basedOn w:val="Normal"/>
    <w:rsid w:val="00BF7C5C"/>
    <w:pPr>
      <w:spacing w:before="300" w:after="80"/>
      <w:jc w:val="center"/>
    </w:pPr>
    <w:rPr>
      <w:rFonts w:ascii=".VnTime" w:hAnsi=".VnTime"/>
      <w:b/>
      <w:bCs/>
      <w:i/>
      <w:iCs/>
    </w:rPr>
  </w:style>
  <w:style w:type="character" w:styleId="PageNumber">
    <w:name w:val="page number"/>
    <w:basedOn w:val="DefaultParagraphFont"/>
    <w:unhideWhenUsed/>
    <w:rsid w:val="00BF7C5C"/>
  </w:style>
  <w:style w:type="paragraph" w:styleId="ListParagraph">
    <w:name w:val="List Paragraph"/>
    <w:basedOn w:val="Normal"/>
    <w:uiPriority w:val="34"/>
    <w:qFormat/>
    <w:rsid w:val="00BF7C5C"/>
    <w:pPr>
      <w:ind w:left="720"/>
      <w:contextualSpacing/>
    </w:pPr>
  </w:style>
  <w:style w:type="paragraph" w:customStyle="1" w:styleId="01Chuong">
    <w:name w:val="01. Chuong"/>
    <w:basedOn w:val="Heading1"/>
    <w:link w:val="01ChuongChar"/>
    <w:qFormat/>
    <w:rsid w:val="00BF7C5C"/>
    <w:pPr>
      <w:keepLines/>
      <w:spacing w:before="0" w:after="0"/>
      <w:jc w:val="center"/>
    </w:pPr>
    <w:rPr>
      <w:rFonts w:ascii="Times New Roman" w:eastAsia="Calibri" w:hAnsi="Times New Roman"/>
      <w:bCs w:val="0"/>
      <w:kern w:val="0"/>
      <w:sz w:val="20"/>
      <w:szCs w:val="24"/>
    </w:rPr>
  </w:style>
  <w:style w:type="character" w:customStyle="1" w:styleId="01ChuongChar">
    <w:name w:val="01. Chuong Char"/>
    <w:link w:val="01Chuong"/>
    <w:rsid w:val="00BF7C5C"/>
    <w:rPr>
      <w:rFonts w:eastAsia="Calibri"/>
      <w:b/>
      <w:szCs w:val="24"/>
    </w:rPr>
  </w:style>
  <w:style w:type="character" w:customStyle="1" w:styleId="NormalWebChar">
    <w:name w:val="Normal (Web) Char"/>
    <w:link w:val="NormalWeb"/>
    <w:uiPriority w:val="99"/>
    <w:locked/>
    <w:rsid w:val="00BF7C5C"/>
    <w:rPr>
      <w:rFonts w:eastAsia="MS Mincho"/>
      <w:sz w:val="24"/>
      <w:szCs w:val="24"/>
    </w:rPr>
  </w:style>
  <w:style w:type="table" w:styleId="TableGrid">
    <w:name w:val="Table Grid"/>
    <w:basedOn w:val="TableNormal"/>
    <w:uiPriority w:val="59"/>
    <w:rsid w:val="00BF7C5C"/>
    <w:rPr>
      <w:rFonts w:eastAsia="MS Minch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F7C5C"/>
    <w:rPr>
      <w:rFonts w:eastAsia="MS Mincho"/>
      <w:sz w:val="28"/>
      <w:szCs w:val="28"/>
    </w:rPr>
  </w:style>
  <w:style w:type="character" w:customStyle="1" w:styleId="Heading2Char1">
    <w:name w:val="Heading 2 Char1"/>
    <w:link w:val="Heading2"/>
    <w:locked/>
    <w:rsid w:val="00BF7C5C"/>
    <w:rPr>
      <w:rFonts w:eastAsia="MS Mincho"/>
      <w:b/>
      <w:bCs/>
    </w:rPr>
  </w:style>
  <w:style w:type="paragraph" w:customStyle="1" w:styleId="StyleHeading3TimesNewRoman14ptNotBold1">
    <w:name w:val="Style Heading 3 + Times New Roman 14 pt Not Bold1"/>
    <w:basedOn w:val="Heading3"/>
    <w:rsid w:val="00BF7C5C"/>
    <w:pPr>
      <w:jc w:val="both"/>
    </w:pPr>
    <w:rPr>
      <w:rFonts w:ascii="Times New Roman" w:hAnsi="Times New Roman"/>
      <w:sz w:val="28"/>
      <w:szCs w:val="28"/>
    </w:rPr>
  </w:style>
  <w:style w:type="paragraph" w:styleId="BodyText">
    <w:name w:val="Body Text"/>
    <w:basedOn w:val="Normal"/>
    <w:link w:val="BodyTextChar"/>
    <w:uiPriority w:val="99"/>
    <w:semiHidden/>
    <w:unhideWhenUsed/>
    <w:rsid w:val="004324BD"/>
    <w:pPr>
      <w:spacing w:after="120"/>
    </w:pPr>
    <w:rPr>
      <w:lang w:val="x-none" w:eastAsia="x-none"/>
    </w:rPr>
  </w:style>
  <w:style w:type="character" w:customStyle="1" w:styleId="BodyTextChar">
    <w:name w:val="Body Text Char"/>
    <w:link w:val="BodyText"/>
    <w:uiPriority w:val="99"/>
    <w:semiHidden/>
    <w:rsid w:val="004324BD"/>
    <w:rPr>
      <w:rFonts w:eastAsia="MS Mincho"/>
      <w:sz w:val="28"/>
      <w:szCs w:val="28"/>
    </w:rPr>
  </w:style>
  <w:style w:type="paragraph" w:styleId="BodyText2">
    <w:name w:val="Body Text 2"/>
    <w:basedOn w:val="Normal"/>
    <w:link w:val="BodyText2Char"/>
    <w:uiPriority w:val="99"/>
    <w:semiHidden/>
    <w:unhideWhenUsed/>
    <w:rsid w:val="00F87BDC"/>
    <w:pPr>
      <w:spacing w:after="120" w:line="480" w:lineRule="auto"/>
    </w:pPr>
    <w:rPr>
      <w:lang w:val="x-none" w:eastAsia="x-none"/>
    </w:rPr>
  </w:style>
  <w:style w:type="character" w:customStyle="1" w:styleId="BodyText2Char">
    <w:name w:val="Body Text 2 Char"/>
    <w:link w:val="BodyText2"/>
    <w:uiPriority w:val="99"/>
    <w:semiHidden/>
    <w:rsid w:val="00F87BDC"/>
    <w:rPr>
      <w:rFonts w:eastAsia="MS Mincho"/>
      <w:sz w:val="28"/>
      <w:szCs w:val="28"/>
    </w:rPr>
  </w:style>
  <w:style w:type="character" w:customStyle="1" w:styleId="vldocrldnamec2">
    <w:name w:val="vl_doc_rl_dname_c2"/>
    <w:rsid w:val="006B6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5C"/>
    <w:rPr>
      <w:rFonts w:eastAsia="MS Mincho"/>
      <w:sz w:val="28"/>
      <w:szCs w:val="28"/>
    </w:rPr>
  </w:style>
  <w:style w:type="paragraph" w:styleId="Heading1">
    <w:name w:val="heading 1"/>
    <w:basedOn w:val="Normal"/>
    <w:next w:val="Normal"/>
    <w:link w:val="Heading1Char"/>
    <w:qFormat/>
    <w:rsid w:val="00BF7C5C"/>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1"/>
    <w:qFormat/>
    <w:rsid w:val="00BF7C5C"/>
    <w:pPr>
      <w:keepNext/>
      <w:numPr>
        <w:numId w:val="1"/>
      </w:numPr>
      <w:outlineLvl w:val="1"/>
    </w:pPr>
    <w:rPr>
      <w:b/>
      <w:bCs/>
      <w:sz w:val="20"/>
      <w:szCs w:val="20"/>
      <w:lang w:val="x-none" w:eastAsia="x-none"/>
    </w:rPr>
  </w:style>
  <w:style w:type="paragraph" w:styleId="Heading3">
    <w:name w:val="heading 3"/>
    <w:basedOn w:val="Normal"/>
    <w:next w:val="Normal"/>
    <w:link w:val="Heading3Char"/>
    <w:semiHidden/>
    <w:unhideWhenUsed/>
    <w:qFormat/>
    <w:rsid w:val="00BF7C5C"/>
    <w:pPr>
      <w:keepNext/>
      <w:spacing w:before="240" w:after="60"/>
      <w:outlineLvl w:val="2"/>
    </w:pPr>
    <w:rPr>
      <w:rFonts w:ascii="Calibri Light" w:eastAsia="Times New Roman"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C5C"/>
    <w:rPr>
      <w:rFonts w:ascii="Cambria" w:eastAsia="Times New Roman" w:hAnsi="Cambria"/>
      <w:b/>
      <w:bCs/>
      <w:kern w:val="32"/>
      <w:sz w:val="32"/>
      <w:szCs w:val="32"/>
    </w:rPr>
  </w:style>
  <w:style w:type="character" w:customStyle="1" w:styleId="Heading2Char">
    <w:name w:val="Heading 2 Char"/>
    <w:uiPriority w:val="9"/>
    <w:semiHidden/>
    <w:rsid w:val="00BF7C5C"/>
    <w:rPr>
      <w:rFonts w:ascii="Calibri Light" w:eastAsia="Times New Roman" w:hAnsi="Calibri Light" w:cs="Times New Roman"/>
      <w:color w:val="2E74B5"/>
      <w:sz w:val="26"/>
      <w:szCs w:val="26"/>
    </w:rPr>
  </w:style>
  <w:style w:type="character" w:customStyle="1" w:styleId="Heading3Char">
    <w:name w:val="Heading 3 Char"/>
    <w:link w:val="Heading3"/>
    <w:semiHidden/>
    <w:rsid w:val="00BF7C5C"/>
    <w:rPr>
      <w:rFonts w:ascii="Calibri Light" w:eastAsia="Times New Roman" w:hAnsi="Calibri Light"/>
      <w:b/>
      <w:bCs/>
      <w:sz w:val="26"/>
      <w:szCs w:val="26"/>
    </w:rPr>
  </w:style>
  <w:style w:type="paragraph" w:styleId="Footer">
    <w:name w:val="footer"/>
    <w:basedOn w:val="Normal"/>
    <w:link w:val="FooterChar"/>
    <w:uiPriority w:val="99"/>
    <w:rsid w:val="00BF7C5C"/>
    <w:pPr>
      <w:tabs>
        <w:tab w:val="center" w:pos="4320"/>
        <w:tab w:val="right" w:pos="8640"/>
      </w:tabs>
      <w:spacing w:after="120"/>
      <w:ind w:firstLine="567"/>
      <w:jc w:val="both"/>
    </w:pPr>
    <w:rPr>
      <w:color w:val="0000FF"/>
      <w:sz w:val="24"/>
      <w:szCs w:val="24"/>
      <w:lang w:val="x-none" w:eastAsia="x-none"/>
    </w:rPr>
  </w:style>
  <w:style w:type="character" w:customStyle="1" w:styleId="FooterChar">
    <w:name w:val="Footer Char"/>
    <w:link w:val="Footer"/>
    <w:uiPriority w:val="99"/>
    <w:rsid w:val="00BF7C5C"/>
    <w:rPr>
      <w:rFonts w:eastAsia="MS Mincho"/>
      <w:color w:val="0000FF"/>
      <w:sz w:val="24"/>
      <w:szCs w:val="24"/>
    </w:rPr>
  </w:style>
  <w:style w:type="paragraph" w:styleId="Header">
    <w:name w:val="header"/>
    <w:basedOn w:val="Normal"/>
    <w:link w:val="HeaderChar"/>
    <w:uiPriority w:val="99"/>
    <w:rsid w:val="00BF7C5C"/>
    <w:pPr>
      <w:tabs>
        <w:tab w:val="center" w:pos="4320"/>
        <w:tab w:val="right" w:pos="8640"/>
      </w:tabs>
      <w:spacing w:after="120"/>
      <w:ind w:firstLine="567"/>
      <w:jc w:val="both"/>
    </w:pPr>
    <w:rPr>
      <w:color w:val="0000FF"/>
      <w:sz w:val="24"/>
      <w:szCs w:val="24"/>
      <w:lang w:val="x-none" w:eastAsia="x-none"/>
    </w:rPr>
  </w:style>
  <w:style w:type="character" w:customStyle="1" w:styleId="HeaderChar">
    <w:name w:val="Header Char"/>
    <w:link w:val="Header"/>
    <w:uiPriority w:val="99"/>
    <w:rsid w:val="00BF7C5C"/>
    <w:rPr>
      <w:rFonts w:eastAsia="MS Mincho"/>
      <w:color w:val="0000FF"/>
      <w:sz w:val="24"/>
      <w:szCs w:val="24"/>
    </w:rPr>
  </w:style>
  <w:style w:type="paragraph" w:styleId="Caption">
    <w:name w:val="caption"/>
    <w:basedOn w:val="Normal"/>
    <w:next w:val="Normal"/>
    <w:qFormat/>
    <w:rsid w:val="00BF7C5C"/>
    <w:pPr>
      <w:spacing w:after="120"/>
      <w:ind w:firstLine="567"/>
      <w:jc w:val="both"/>
    </w:pPr>
    <w:rPr>
      <w:color w:val="0000FF"/>
      <w:sz w:val="24"/>
      <w:szCs w:val="24"/>
    </w:rPr>
  </w:style>
  <w:style w:type="paragraph" w:styleId="BodyTextIndent">
    <w:name w:val="Body Text Indent"/>
    <w:basedOn w:val="Normal"/>
    <w:link w:val="BodyTextIndentChar"/>
    <w:rsid w:val="00BF7C5C"/>
    <w:pPr>
      <w:spacing w:after="120"/>
      <w:ind w:firstLine="567"/>
      <w:jc w:val="both"/>
    </w:pPr>
    <w:rPr>
      <w:color w:val="0000FF"/>
      <w:sz w:val="24"/>
      <w:szCs w:val="24"/>
      <w:lang w:val="x-none" w:eastAsia="x-none"/>
    </w:rPr>
  </w:style>
  <w:style w:type="character" w:customStyle="1" w:styleId="BodyTextIndentChar">
    <w:name w:val="Body Text Indent Char"/>
    <w:link w:val="BodyTextIndent"/>
    <w:rsid w:val="00BF7C5C"/>
    <w:rPr>
      <w:rFonts w:eastAsia="MS Mincho"/>
      <w:color w:val="0000FF"/>
      <w:sz w:val="24"/>
      <w:szCs w:val="24"/>
    </w:rPr>
  </w:style>
  <w:style w:type="paragraph" w:styleId="BodyTextIndent2">
    <w:name w:val="Body Text Indent 2"/>
    <w:basedOn w:val="Normal"/>
    <w:link w:val="BodyTextIndent2Char"/>
    <w:rsid w:val="00BF7C5C"/>
    <w:pPr>
      <w:spacing w:after="120"/>
      <w:ind w:firstLine="567"/>
      <w:jc w:val="both"/>
    </w:pPr>
    <w:rPr>
      <w:i/>
      <w:iCs/>
      <w:color w:val="0000FF"/>
      <w:sz w:val="24"/>
      <w:szCs w:val="24"/>
      <w:lang w:val="x-none" w:eastAsia="x-none"/>
    </w:rPr>
  </w:style>
  <w:style w:type="character" w:customStyle="1" w:styleId="BodyTextIndent2Char">
    <w:name w:val="Body Text Indent 2 Char"/>
    <w:link w:val="BodyTextIndent2"/>
    <w:rsid w:val="00BF7C5C"/>
    <w:rPr>
      <w:rFonts w:eastAsia="MS Mincho"/>
      <w:i/>
      <w:iCs/>
      <w:color w:val="0000FF"/>
      <w:sz w:val="24"/>
      <w:szCs w:val="24"/>
    </w:rPr>
  </w:style>
  <w:style w:type="character" w:customStyle="1" w:styleId="normal-h1">
    <w:name w:val="normal-h1"/>
    <w:rsid w:val="00BF7C5C"/>
    <w:rPr>
      <w:rFonts w:ascii=".VnTime" w:hAnsi=".VnTime" w:hint="default"/>
      <w:color w:val="000000"/>
      <w:sz w:val="28"/>
      <w:szCs w:val="28"/>
    </w:rPr>
  </w:style>
  <w:style w:type="character" w:styleId="Strong">
    <w:name w:val="Strong"/>
    <w:qFormat/>
    <w:rsid w:val="00BF7C5C"/>
    <w:rPr>
      <w:b/>
      <w:bCs/>
    </w:rPr>
  </w:style>
  <w:style w:type="paragraph" w:styleId="NormalWeb">
    <w:name w:val="Normal (Web)"/>
    <w:basedOn w:val="Normal"/>
    <w:link w:val="NormalWebChar"/>
    <w:uiPriority w:val="99"/>
    <w:rsid w:val="00BF7C5C"/>
    <w:pPr>
      <w:spacing w:before="100" w:beforeAutospacing="1" w:after="100" w:afterAutospacing="1"/>
    </w:pPr>
    <w:rPr>
      <w:sz w:val="24"/>
      <w:szCs w:val="24"/>
      <w:lang w:val="x-none" w:eastAsia="x-none"/>
    </w:rPr>
  </w:style>
  <w:style w:type="paragraph" w:customStyle="1" w:styleId="ndieund">
    <w:name w:val="ndieund"/>
    <w:basedOn w:val="Normal"/>
    <w:rsid w:val="00BF7C5C"/>
    <w:pPr>
      <w:spacing w:after="120"/>
      <w:ind w:left="-17" w:firstLine="720"/>
      <w:jc w:val="both"/>
    </w:pPr>
    <w:rPr>
      <w:rFonts w:ascii=".VnTime" w:hAnsi=".VnTime"/>
      <w:szCs w:val="24"/>
    </w:rPr>
  </w:style>
  <w:style w:type="character" w:customStyle="1" w:styleId="listparagraph-h1">
    <w:name w:val="listparagraph-h1"/>
    <w:rsid w:val="00BF7C5C"/>
    <w:rPr>
      <w:rFonts w:ascii=".VnTime" w:hAnsi=".VnTime" w:hint="default"/>
      <w:color w:val="0000FF"/>
      <w:sz w:val="24"/>
      <w:szCs w:val="24"/>
    </w:rPr>
  </w:style>
  <w:style w:type="paragraph" w:styleId="FootnoteText">
    <w:name w:val="footnote text"/>
    <w:basedOn w:val="Normal"/>
    <w:link w:val="FootnoteTextChar"/>
    <w:semiHidden/>
    <w:rsid w:val="00BF7C5C"/>
    <w:rPr>
      <w:sz w:val="20"/>
      <w:szCs w:val="20"/>
      <w:lang w:val="x-none" w:eastAsia="x-none"/>
    </w:rPr>
  </w:style>
  <w:style w:type="character" w:customStyle="1" w:styleId="FootnoteTextChar">
    <w:name w:val="Footnote Text Char"/>
    <w:link w:val="FootnoteText"/>
    <w:semiHidden/>
    <w:rsid w:val="00BF7C5C"/>
    <w:rPr>
      <w:rFonts w:eastAsia="MS Mincho"/>
      <w:sz w:val="20"/>
      <w:szCs w:val="20"/>
    </w:rPr>
  </w:style>
  <w:style w:type="character" w:styleId="FootnoteReference">
    <w:name w:val="footnote reference"/>
    <w:semiHidden/>
    <w:rsid w:val="00BF7C5C"/>
    <w:rPr>
      <w:vertAlign w:val="superscript"/>
    </w:rPr>
  </w:style>
  <w:style w:type="paragraph" w:styleId="EndnoteText">
    <w:name w:val="endnote text"/>
    <w:basedOn w:val="Normal"/>
    <w:link w:val="EndnoteTextChar"/>
    <w:semiHidden/>
    <w:rsid w:val="00BF7C5C"/>
    <w:rPr>
      <w:sz w:val="20"/>
      <w:szCs w:val="20"/>
      <w:lang w:val="x-none" w:eastAsia="x-none"/>
    </w:rPr>
  </w:style>
  <w:style w:type="character" w:customStyle="1" w:styleId="EndnoteTextChar">
    <w:name w:val="Endnote Text Char"/>
    <w:link w:val="EndnoteText"/>
    <w:semiHidden/>
    <w:rsid w:val="00BF7C5C"/>
    <w:rPr>
      <w:rFonts w:eastAsia="MS Mincho"/>
      <w:sz w:val="20"/>
      <w:szCs w:val="20"/>
    </w:rPr>
  </w:style>
  <w:style w:type="character" w:styleId="EndnoteReference">
    <w:name w:val="endnote reference"/>
    <w:semiHidden/>
    <w:rsid w:val="00BF7C5C"/>
    <w:rPr>
      <w:vertAlign w:val="superscript"/>
    </w:rPr>
  </w:style>
  <w:style w:type="character" w:styleId="CommentReference">
    <w:name w:val="annotation reference"/>
    <w:uiPriority w:val="99"/>
    <w:semiHidden/>
    <w:rsid w:val="00BF7C5C"/>
    <w:rPr>
      <w:sz w:val="16"/>
      <w:szCs w:val="16"/>
    </w:rPr>
  </w:style>
  <w:style w:type="paragraph" w:styleId="CommentText">
    <w:name w:val="annotation text"/>
    <w:basedOn w:val="Normal"/>
    <w:link w:val="CommentTextChar"/>
    <w:uiPriority w:val="99"/>
    <w:semiHidden/>
    <w:rsid w:val="00BF7C5C"/>
    <w:rPr>
      <w:sz w:val="20"/>
      <w:szCs w:val="20"/>
      <w:lang w:val="x-none" w:eastAsia="x-none"/>
    </w:rPr>
  </w:style>
  <w:style w:type="character" w:customStyle="1" w:styleId="CommentTextChar">
    <w:name w:val="Comment Text Char"/>
    <w:link w:val="CommentText"/>
    <w:uiPriority w:val="99"/>
    <w:semiHidden/>
    <w:rsid w:val="00BF7C5C"/>
    <w:rPr>
      <w:rFonts w:eastAsia="MS Mincho"/>
      <w:sz w:val="20"/>
      <w:szCs w:val="20"/>
    </w:rPr>
  </w:style>
  <w:style w:type="paragraph" w:styleId="CommentSubject">
    <w:name w:val="annotation subject"/>
    <w:basedOn w:val="CommentText"/>
    <w:next w:val="CommentText"/>
    <w:link w:val="CommentSubjectChar"/>
    <w:semiHidden/>
    <w:rsid w:val="00BF7C5C"/>
    <w:rPr>
      <w:b/>
      <w:bCs/>
    </w:rPr>
  </w:style>
  <w:style w:type="character" w:customStyle="1" w:styleId="CommentSubjectChar">
    <w:name w:val="Comment Subject Char"/>
    <w:link w:val="CommentSubject"/>
    <w:semiHidden/>
    <w:rsid w:val="00BF7C5C"/>
    <w:rPr>
      <w:rFonts w:eastAsia="MS Mincho"/>
      <w:b/>
      <w:bCs/>
      <w:sz w:val="20"/>
      <w:szCs w:val="20"/>
    </w:rPr>
  </w:style>
  <w:style w:type="paragraph" w:styleId="BalloonText">
    <w:name w:val="Balloon Text"/>
    <w:basedOn w:val="Normal"/>
    <w:link w:val="BalloonTextChar"/>
    <w:semiHidden/>
    <w:rsid w:val="00BF7C5C"/>
    <w:rPr>
      <w:rFonts w:ascii="Tahoma" w:hAnsi="Tahoma"/>
      <w:sz w:val="16"/>
      <w:szCs w:val="16"/>
      <w:lang w:val="x-none" w:eastAsia="x-none"/>
    </w:rPr>
  </w:style>
  <w:style w:type="character" w:customStyle="1" w:styleId="BalloonTextChar">
    <w:name w:val="Balloon Text Char"/>
    <w:link w:val="BalloonText"/>
    <w:semiHidden/>
    <w:rsid w:val="00BF7C5C"/>
    <w:rPr>
      <w:rFonts w:ascii="Tahoma" w:eastAsia="MS Mincho" w:hAnsi="Tahoma" w:cs="Tahoma"/>
      <w:sz w:val="16"/>
      <w:szCs w:val="16"/>
    </w:rPr>
  </w:style>
  <w:style w:type="paragraph" w:customStyle="1" w:styleId="n-chuong1">
    <w:name w:val="n-chuong1"/>
    <w:basedOn w:val="Normal"/>
    <w:rsid w:val="00BF7C5C"/>
    <w:pPr>
      <w:spacing w:before="300" w:after="80"/>
      <w:jc w:val="center"/>
    </w:pPr>
    <w:rPr>
      <w:rFonts w:ascii=".VnTime" w:hAnsi=".VnTime"/>
      <w:b/>
      <w:bCs/>
      <w:i/>
      <w:iCs/>
    </w:rPr>
  </w:style>
  <w:style w:type="character" w:styleId="PageNumber">
    <w:name w:val="page number"/>
    <w:basedOn w:val="DefaultParagraphFont"/>
    <w:unhideWhenUsed/>
    <w:rsid w:val="00BF7C5C"/>
  </w:style>
  <w:style w:type="paragraph" w:styleId="ListParagraph">
    <w:name w:val="List Paragraph"/>
    <w:basedOn w:val="Normal"/>
    <w:uiPriority w:val="34"/>
    <w:qFormat/>
    <w:rsid w:val="00BF7C5C"/>
    <w:pPr>
      <w:ind w:left="720"/>
      <w:contextualSpacing/>
    </w:pPr>
  </w:style>
  <w:style w:type="paragraph" w:customStyle="1" w:styleId="01Chuong">
    <w:name w:val="01. Chuong"/>
    <w:basedOn w:val="Heading1"/>
    <w:link w:val="01ChuongChar"/>
    <w:qFormat/>
    <w:rsid w:val="00BF7C5C"/>
    <w:pPr>
      <w:keepLines/>
      <w:spacing w:before="0" w:after="0"/>
      <w:jc w:val="center"/>
    </w:pPr>
    <w:rPr>
      <w:rFonts w:ascii="Times New Roman" w:eastAsia="Calibri" w:hAnsi="Times New Roman"/>
      <w:bCs w:val="0"/>
      <w:kern w:val="0"/>
      <w:sz w:val="20"/>
      <w:szCs w:val="24"/>
    </w:rPr>
  </w:style>
  <w:style w:type="character" w:customStyle="1" w:styleId="01ChuongChar">
    <w:name w:val="01. Chuong Char"/>
    <w:link w:val="01Chuong"/>
    <w:rsid w:val="00BF7C5C"/>
    <w:rPr>
      <w:rFonts w:eastAsia="Calibri"/>
      <w:b/>
      <w:szCs w:val="24"/>
    </w:rPr>
  </w:style>
  <w:style w:type="character" w:customStyle="1" w:styleId="NormalWebChar">
    <w:name w:val="Normal (Web) Char"/>
    <w:link w:val="NormalWeb"/>
    <w:uiPriority w:val="99"/>
    <w:locked/>
    <w:rsid w:val="00BF7C5C"/>
    <w:rPr>
      <w:rFonts w:eastAsia="MS Mincho"/>
      <w:sz w:val="24"/>
      <w:szCs w:val="24"/>
    </w:rPr>
  </w:style>
  <w:style w:type="table" w:styleId="TableGrid">
    <w:name w:val="Table Grid"/>
    <w:basedOn w:val="TableNormal"/>
    <w:uiPriority w:val="59"/>
    <w:rsid w:val="00BF7C5C"/>
    <w:rPr>
      <w:rFonts w:eastAsia="MS Minch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BF7C5C"/>
    <w:rPr>
      <w:rFonts w:eastAsia="MS Mincho"/>
      <w:sz w:val="28"/>
      <w:szCs w:val="28"/>
    </w:rPr>
  </w:style>
  <w:style w:type="character" w:customStyle="1" w:styleId="Heading2Char1">
    <w:name w:val="Heading 2 Char1"/>
    <w:link w:val="Heading2"/>
    <w:locked/>
    <w:rsid w:val="00BF7C5C"/>
    <w:rPr>
      <w:rFonts w:eastAsia="MS Mincho"/>
      <w:b/>
      <w:bCs/>
    </w:rPr>
  </w:style>
  <w:style w:type="paragraph" w:customStyle="1" w:styleId="StyleHeading3TimesNewRoman14ptNotBold1">
    <w:name w:val="Style Heading 3 + Times New Roman 14 pt Not Bold1"/>
    <w:basedOn w:val="Heading3"/>
    <w:rsid w:val="00BF7C5C"/>
    <w:pPr>
      <w:jc w:val="both"/>
    </w:pPr>
    <w:rPr>
      <w:rFonts w:ascii="Times New Roman" w:hAnsi="Times New Roman"/>
      <w:sz w:val="28"/>
      <w:szCs w:val="28"/>
    </w:rPr>
  </w:style>
  <w:style w:type="paragraph" w:styleId="BodyText">
    <w:name w:val="Body Text"/>
    <w:basedOn w:val="Normal"/>
    <w:link w:val="BodyTextChar"/>
    <w:uiPriority w:val="99"/>
    <w:semiHidden/>
    <w:unhideWhenUsed/>
    <w:rsid w:val="004324BD"/>
    <w:pPr>
      <w:spacing w:after="120"/>
    </w:pPr>
    <w:rPr>
      <w:lang w:val="x-none" w:eastAsia="x-none"/>
    </w:rPr>
  </w:style>
  <w:style w:type="character" w:customStyle="1" w:styleId="BodyTextChar">
    <w:name w:val="Body Text Char"/>
    <w:link w:val="BodyText"/>
    <w:uiPriority w:val="99"/>
    <w:semiHidden/>
    <w:rsid w:val="004324BD"/>
    <w:rPr>
      <w:rFonts w:eastAsia="MS Mincho"/>
      <w:sz w:val="28"/>
      <w:szCs w:val="28"/>
    </w:rPr>
  </w:style>
  <w:style w:type="paragraph" w:styleId="BodyText2">
    <w:name w:val="Body Text 2"/>
    <w:basedOn w:val="Normal"/>
    <w:link w:val="BodyText2Char"/>
    <w:uiPriority w:val="99"/>
    <w:semiHidden/>
    <w:unhideWhenUsed/>
    <w:rsid w:val="00F87BDC"/>
    <w:pPr>
      <w:spacing w:after="120" w:line="480" w:lineRule="auto"/>
    </w:pPr>
    <w:rPr>
      <w:lang w:val="x-none" w:eastAsia="x-none"/>
    </w:rPr>
  </w:style>
  <w:style w:type="character" w:customStyle="1" w:styleId="BodyText2Char">
    <w:name w:val="Body Text 2 Char"/>
    <w:link w:val="BodyText2"/>
    <w:uiPriority w:val="99"/>
    <w:semiHidden/>
    <w:rsid w:val="00F87BDC"/>
    <w:rPr>
      <w:rFonts w:eastAsia="MS Mincho"/>
      <w:sz w:val="28"/>
      <w:szCs w:val="28"/>
    </w:rPr>
  </w:style>
  <w:style w:type="character" w:customStyle="1" w:styleId="vldocrldnamec2">
    <w:name w:val="vl_doc_rl_dname_c2"/>
    <w:rsid w:val="006B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394">
      <w:bodyDiv w:val="1"/>
      <w:marLeft w:val="0"/>
      <w:marRight w:val="0"/>
      <w:marTop w:val="0"/>
      <w:marBottom w:val="0"/>
      <w:divBdr>
        <w:top w:val="none" w:sz="0" w:space="0" w:color="auto"/>
        <w:left w:val="none" w:sz="0" w:space="0" w:color="auto"/>
        <w:bottom w:val="none" w:sz="0" w:space="0" w:color="auto"/>
        <w:right w:val="none" w:sz="0" w:space="0" w:color="auto"/>
      </w:divBdr>
    </w:div>
    <w:div w:id="86125197">
      <w:bodyDiv w:val="1"/>
      <w:marLeft w:val="0"/>
      <w:marRight w:val="0"/>
      <w:marTop w:val="0"/>
      <w:marBottom w:val="0"/>
      <w:divBdr>
        <w:top w:val="none" w:sz="0" w:space="0" w:color="auto"/>
        <w:left w:val="none" w:sz="0" w:space="0" w:color="auto"/>
        <w:bottom w:val="none" w:sz="0" w:space="0" w:color="auto"/>
        <w:right w:val="none" w:sz="0" w:space="0" w:color="auto"/>
      </w:divBdr>
    </w:div>
    <w:div w:id="118186060">
      <w:bodyDiv w:val="1"/>
      <w:marLeft w:val="0"/>
      <w:marRight w:val="0"/>
      <w:marTop w:val="0"/>
      <w:marBottom w:val="0"/>
      <w:divBdr>
        <w:top w:val="none" w:sz="0" w:space="0" w:color="auto"/>
        <w:left w:val="none" w:sz="0" w:space="0" w:color="auto"/>
        <w:bottom w:val="none" w:sz="0" w:space="0" w:color="auto"/>
        <w:right w:val="none" w:sz="0" w:space="0" w:color="auto"/>
      </w:divBdr>
    </w:div>
    <w:div w:id="125896524">
      <w:bodyDiv w:val="1"/>
      <w:marLeft w:val="0"/>
      <w:marRight w:val="0"/>
      <w:marTop w:val="0"/>
      <w:marBottom w:val="0"/>
      <w:divBdr>
        <w:top w:val="none" w:sz="0" w:space="0" w:color="auto"/>
        <w:left w:val="none" w:sz="0" w:space="0" w:color="auto"/>
        <w:bottom w:val="none" w:sz="0" w:space="0" w:color="auto"/>
        <w:right w:val="none" w:sz="0" w:space="0" w:color="auto"/>
      </w:divBdr>
    </w:div>
    <w:div w:id="218856982">
      <w:bodyDiv w:val="1"/>
      <w:marLeft w:val="0"/>
      <w:marRight w:val="0"/>
      <w:marTop w:val="0"/>
      <w:marBottom w:val="0"/>
      <w:divBdr>
        <w:top w:val="none" w:sz="0" w:space="0" w:color="auto"/>
        <w:left w:val="none" w:sz="0" w:space="0" w:color="auto"/>
        <w:bottom w:val="none" w:sz="0" w:space="0" w:color="auto"/>
        <w:right w:val="none" w:sz="0" w:space="0" w:color="auto"/>
      </w:divBdr>
    </w:div>
    <w:div w:id="330375472">
      <w:bodyDiv w:val="1"/>
      <w:marLeft w:val="0"/>
      <w:marRight w:val="0"/>
      <w:marTop w:val="0"/>
      <w:marBottom w:val="0"/>
      <w:divBdr>
        <w:top w:val="none" w:sz="0" w:space="0" w:color="auto"/>
        <w:left w:val="none" w:sz="0" w:space="0" w:color="auto"/>
        <w:bottom w:val="none" w:sz="0" w:space="0" w:color="auto"/>
        <w:right w:val="none" w:sz="0" w:space="0" w:color="auto"/>
      </w:divBdr>
    </w:div>
    <w:div w:id="363871426">
      <w:bodyDiv w:val="1"/>
      <w:marLeft w:val="0"/>
      <w:marRight w:val="0"/>
      <w:marTop w:val="0"/>
      <w:marBottom w:val="0"/>
      <w:divBdr>
        <w:top w:val="none" w:sz="0" w:space="0" w:color="auto"/>
        <w:left w:val="none" w:sz="0" w:space="0" w:color="auto"/>
        <w:bottom w:val="none" w:sz="0" w:space="0" w:color="auto"/>
        <w:right w:val="none" w:sz="0" w:space="0" w:color="auto"/>
      </w:divBdr>
    </w:div>
    <w:div w:id="426848450">
      <w:bodyDiv w:val="1"/>
      <w:marLeft w:val="0"/>
      <w:marRight w:val="0"/>
      <w:marTop w:val="0"/>
      <w:marBottom w:val="0"/>
      <w:divBdr>
        <w:top w:val="none" w:sz="0" w:space="0" w:color="auto"/>
        <w:left w:val="none" w:sz="0" w:space="0" w:color="auto"/>
        <w:bottom w:val="none" w:sz="0" w:space="0" w:color="auto"/>
        <w:right w:val="none" w:sz="0" w:space="0" w:color="auto"/>
      </w:divBdr>
    </w:div>
    <w:div w:id="565796062">
      <w:bodyDiv w:val="1"/>
      <w:marLeft w:val="0"/>
      <w:marRight w:val="0"/>
      <w:marTop w:val="0"/>
      <w:marBottom w:val="0"/>
      <w:divBdr>
        <w:top w:val="none" w:sz="0" w:space="0" w:color="auto"/>
        <w:left w:val="none" w:sz="0" w:space="0" w:color="auto"/>
        <w:bottom w:val="none" w:sz="0" w:space="0" w:color="auto"/>
        <w:right w:val="none" w:sz="0" w:space="0" w:color="auto"/>
      </w:divBdr>
    </w:div>
    <w:div w:id="590427474">
      <w:bodyDiv w:val="1"/>
      <w:marLeft w:val="0"/>
      <w:marRight w:val="0"/>
      <w:marTop w:val="0"/>
      <w:marBottom w:val="0"/>
      <w:divBdr>
        <w:top w:val="none" w:sz="0" w:space="0" w:color="auto"/>
        <w:left w:val="none" w:sz="0" w:space="0" w:color="auto"/>
        <w:bottom w:val="none" w:sz="0" w:space="0" w:color="auto"/>
        <w:right w:val="none" w:sz="0" w:space="0" w:color="auto"/>
      </w:divBdr>
    </w:div>
    <w:div w:id="598829660">
      <w:bodyDiv w:val="1"/>
      <w:marLeft w:val="0"/>
      <w:marRight w:val="0"/>
      <w:marTop w:val="0"/>
      <w:marBottom w:val="0"/>
      <w:divBdr>
        <w:top w:val="none" w:sz="0" w:space="0" w:color="auto"/>
        <w:left w:val="none" w:sz="0" w:space="0" w:color="auto"/>
        <w:bottom w:val="none" w:sz="0" w:space="0" w:color="auto"/>
        <w:right w:val="none" w:sz="0" w:space="0" w:color="auto"/>
      </w:divBdr>
    </w:div>
    <w:div w:id="626857684">
      <w:bodyDiv w:val="1"/>
      <w:marLeft w:val="0"/>
      <w:marRight w:val="0"/>
      <w:marTop w:val="0"/>
      <w:marBottom w:val="0"/>
      <w:divBdr>
        <w:top w:val="none" w:sz="0" w:space="0" w:color="auto"/>
        <w:left w:val="none" w:sz="0" w:space="0" w:color="auto"/>
        <w:bottom w:val="none" w:sz="0" w:space="0" w:color="auto"/>
        <w:right w:val="none" w:sz="0" w:space="0" w:color="auto"/>
      </w:divBdr>
    </w:div>
    <w:div w:id="666901773">
      <w:bodyDiv w:val="1"/>
      <w:marLeft w:val="0"/>
      <w:marRight w:val="0"/>
      <w:marTop w:val="0"/>
      <w:marBottom w:val="0"/>
      <w:divBdr>
        <w:top w:val="none" w:sz="0" w:space="0" w:color="auto"/>
        <w:left w:val="none" w:sz="0" w:space="0" w:color="auto"/>
        <w:bottom w:val="none" w:sz="0" w:space="0" w:color="auto"/>
        <w:right w:val="none" w:sz="0" w:space="0" w:color="auto"/>
      </w:divBdr>
      <w:divsChild>
        <w:div w:id="102068834">
          <w:marLeft w:val="0"/>
          <w:marRight w:val="0"/>
          <w:marTop w:val="120"/>
          <w:marBottom w:val="120"/>
          <w:divBdr>
            <w:top w:val="none" w:sz="0" w:space="0" w:color="auto"/>
            <w:left w:val="none" w:sz="0" w:space="0" w:color="auto"/>
            <w:bottom w:val="none" w:sz="0" w:space="0" w:color="auto"/>
            <w:right w:val="none" w:sz="0" w:space="0" w:color="auto"/>
          </w:divBdr>
        </w:div>
        <w:div w:id="145634873">
          <w:marLeft w:val="0"/>
          <w:marRight w:val="0"/>
          <w:marTop w:val="120"/>
          <w:marBottom w:val="120"/>
          <w:divBdr>
            <w:top w:val="none" w:sz="0" w:space="0" w:color="auto"/>
            <w:left w:val="none" w:sz="0" w:space="0" w:color="auto"/>
            <w:bottom w:val="none" w:sz="0" w:space="0" w:color="auto"/>
            <w:right w:val="none" w:sz="0" w:space="0" w:color="auto"/>
          </w:divBdr>
        </w:div>
        <w:div w:id="176887095">
          <w:marLeft w:val="0"/>
          <w:marRight w:val="0"/>
          <w:marTop w:val="120"/>
          <w:marBottom w:val="120"/>
          <w:divBdr>
            <w:top w:val="none" w:sz="0" w:space="0" w:color="auto"/>
            <w:left w:val="none" w:sz="0" w:space="0" w:color="auto"/>
            <w:bottom w:val="none" w:sz="0" w:space="0" w:color="auto"/>
            <w:right w:val="none" w:sz="0" w:space="0" w:color="auto"/>
          </w:divBdr>
        </w:div>
        <w:div w:id="180975573">
          <w:marLeft w:val="0"/>
          <w:marRight w:val="0"/>
          <w:marTop w:val="120"/>
          <w:marBottom w:val="120"/>
          <w:divBdr>
            <w:top w:val="none" w:sz="0" w:space="0" w:color="auto"/>
            <w:left w:val="none" w:sz="0" w:space="0" w:color="auto"/>
            <w:bottom w:val="none" w:sz="0" w:space="0" w:color="auto"/>
            <w:right w:val="none" w:sz="0" w:space="0" w:color="auto"/>
          </w:divBdr>
        </w:div>
        <w:div w:id="210727703">
          <w:marLeft w:val="0"/>
          <w:marRight w:val="0"/>
          <w:marTop w:val="120"/>
          <w:marBottom w:val="120"/>
          <w:divBdr>
            <w:top w:val="none" w:sz="0" w:space="0" w:color="auto"/>
            <w:left w:val="none" w:sz="0" w:space="0" w:color="auto"/>
            <w:bottom w:val="none" w:sz="0" w:space="0" w:color="auto"/>
            <w:right w:val="none" w:sz="0" w:space="0" w:color="auto"/>
          </w:divBdr>
        </w:div>
        <w:div w:id="266738778">
          <w:marLeft w:val="0"/>
          <w:marRight w:val="0"/>
          <w:marTop w:val="120"/>
          <w:marBottom w:val="120"/>
          <w:divBdr>
            <w:top w:val="none" w:sz="0" w:space="0" w:color="auto"/>
            <w:left w:val="none" w:sz="0" w:space="0" w:color="auto"/>
            <w:bottom w:val="none" w:sz="0" w:space="0" w:color="auto"/>
            <w:right w:val="none" w:sz="0" w:space="0" w:color="auto"/>
          </w:divBdr>
        </w:div>
        <w:div w:id="312567036">
          <w:marLeft w:val="0"/>
          <w:marRight w:val="0"/>
          <w:marTop w:val="120"/>
          <w:marBottom w:val="120"/>
          <w:divBdr>
            <w:top w:val="none" w:sz="0" w:space="0" w:color="auto"/>
            <w:left w:val="none" w:sz="0" w:space="0" w:color="auto"/>
            <w:bottom w:val="none" w:sz="0" w:space="0" w:color="auto"/>
            <w:right w:val="none" w:sz="0" w:space="0" w:color="auto"/>
          </w:divBdr>
        </w:div>
        <w:div w:id="364912275">
          <w:marLeft w:val="0"/>
          <w:marRight w:val="0"/>
          <w:marTop w:val="120"/>
          <w:marBottom w:val="120"/>
          <w:divBdr>
            <w:top w:val="none" w:sz="0" w:space="0" w:color="auto"/>
            <w:left w:val="none" w:sz="0" w:space="0" w:color="auto"/>
            <w:bottom w:val="none" w:sz="0" w:space="0" w:color="auto"/>
            <w:right w:val="none" w:sz="0" w:space="0" w:color="auto"/>
          </w:divBdr>
        </w:div>
        <w:div w:id="514806569">
          <w:marLeft w:val="0"/>
          <w:marRight w:val="0"/>
          <w:marTop w:val="120"/>
          <w:marBottom w:val="120"/>
          <w:divBdr>
            <w:top w:val="none" w:sz="0" w:space="0" w:color="auto"/>
            <w:left w:val="none" w:sz="0" w:space="0" w:color="auto"/>
            <w:bottom w:val="none" w:sz="0" w:space="0" w:color="auto"/>
            <w:right w:val="none" w:sz="0" w:space="0" w:color="auto"/>
          </w:divBdr>
        </w:div>
        <w:div w:id="652829311">
          <w:marLeft w:val="0"/>
          <w:marRight w:val="0"/>
          <w:marTop w:val="120"/>
          <w:marBottom w:val="120"/>
          <w:divBdr>
            <w:top w:val="none" w:sz="0" w:space="0" w:color="auto"/>
            <w:left w:val="none" w:sz="0" w:space="0" w:color="auto"/>
            <w:bottom w:val="none" w:sz="0" w:space="0" w:color="auto"/>
            <w:right w:val="none" w:sz="0" w:space="0" w:color="auto"/>
          </w:divBdr>
        </w:div>
        <w:div w:id="690188121">
          <w:marLeft w:val="0"/>
          <w:marRight w:val="0"/>
          <w:marTop w:val="120"/>
          <w:marBottom w:val="120"/>
          <w:divBdr>
            <w:top w:val="none" w:sz="0" w:space="0" w:color="auto"/>
            <w:left w:val="none" w:sz="0" w:space="0" w:color="auto"/>
            <w:bottom w:val="none" w:sz="0" w:space="0" w:color="auto"/>
            <w:right w:val="none" w:sz="0" w:space="0" w:color="auto"/>
          </w:divBdr>
        </w:div>
        <w:div w:id="702678606">
          <w:marLeft w:val="0"/>
          <w:marRight w:val="0"/>
          <w:marTop w:val="120"/>
          <w:marBottom w:val="120"/>
          <w:divBdr>
            <w:top w:val="none" w:sz="0" w:space="0" w:color="auto"/>
            <w:left w:val="none" w:sz="0" w:space="0" w:color="auto"/>
            <w:bottom w:val="none" w:sz="0" w:space="0" w:color="auto"/>
            <w:right w:val="none" w:sz="0" w:space="0" w:color="auto"/>
          </w:divBdr>
        </w:div>
        <w:div w:id="730155916">
          <w:marLeft w:val="0"/>
          <w:marRight w:val="0"/>
          <w:marTop w:val="120"/>
          <w:marBottom w:val="120"/>
          <w:divBdr>
            <w:top w:val="none" w:sz="0" w:space="0" w:color="auto"/>
            <w:left w:val="none" w:sz="0" w:space="0" w:color="auto"/>
            <w:bottom w:val="none" w:sz="0" w:space="0" w:color="auto"/>
            <w:right w:val="none" w:sz="0" w:space="0" w:color="auto"/>
          </w:divBdr>
        </w:div>
        <w:div w:id="775060421">
          <w:marLeft w:val="0"/>
          <w:marRight w:val="0"/>
          <w:marTop w:val="120"/>
          <w:marBottom w:val="120"/>
          <w:divBdr>
            <w:top w:val="none" w:sz="0" w:space="0" w:color="auto"/>
            <w:left w:val="none" w:sz="0" w:space="0" w:color="auto"/>
            <w:bottom w:val="none" w:sz="0" w:space="0" w:color="auto"/>
            <w:right w:val="none" w:sz="0" w:space="0" w:color="auto"/>
          </w:divBdr>
        </w:div>
        <w:div w:id="815611290">
          <w:marLeft w:val="0"/>
          <w:marRight w:val="0"/>
          <w:marTop w:val="120"/>
          <w:marBottom w:val="120"/>
          <w:divBdr>
            <w:top w:val="none" w:sz="0" w:space="0" w:color="auto"/>
            <w:left w:val="none" w:sz="0" w:space="0" w:color="auto"/>
            <w:bottom w:val="none" w:sz="0" w:space="0" w:color="auto"/>
            <w:right w:val="none" w:sz="0" w:space="0" w:color="auto"/>
          </w:divBdr>
        </w:div>
        <w:div w:id="837966977">
          <w:marLeft w:val="0"/>
          <w:marRight w:val="0"/>
          <w:marTop w:val="120"/>
          <w:marBottom w:val="120"/>
          <w:divBdr>
            <w:top w:val="none" w:sz="0" w:space="0" w:color="auto"/>
            <w:left w:val="none" w:sz="0" w:space="0" w:color="auto"/>
            <w:bottom w:val="none" w:sz="0" w:space="0" w:color="auto"/>
            <w:right w:val="none" w:sz="0" w:space="0" w:color="auto"/>
          </w:divBdr>
        </w:div>
        <w:div w:id="881674663">
          <w:marLeft w:val="0"/>
          <w:marRight w:val="0"/>
          <w:marTop w:val="120"/>
          <w:marBottom w:val="120"/>
          <w:divBdr>
            <w:top w:val="none" w:sz="0" w:space="0" w:color="auto"/>
            <w:left w:val="none" w:sz="0" w:space="0" w:color="auto"/>
            <w:bottom w:val="none" w:sz="0" w:space="0" w:color="auto"/>
            <w:right w:val="none" w:sz="0" w:space="0" w:color="auto"/>
          </w:divBdr>
        </w:div>
        <w:div w:id="945501188">
          <w:marLeft w:val="0"/>
          <w:marRight w:val="0"/>
          <w:marTop w:val="120"/>
          <w:marBottom w:val="120"/>
          <w:divBdr>
            <w:top w:val="none" w:sz="0" w:space="0" w:color="auto"/>
            <w:left w:val="none" w:sz="0" w:space="0" w:color="auto"/>
            <w:bottom w:val="none" w:sz="0" w:space="0" w:color="auto"/>
            <w:right w:val="none" w:sz="0" w:space="0" w:color="auto"/>
          </w:divBdr>
        </w:div>
        <w:div w:id="979265535">
          <w:marLeft w:val="0"/>
          <w:marRight w:val="0"/>
          <w:marTop w:val="120"/>
          <w:marBottom w:val="120"/>
          <w:divBdr>
            <w:top w:val="none" w:sz="0" w:space="0" w:color="auto"/>
            <w:left w:val="none" w:sz="0" w:space="0" w:color="auto"/>
            <w:bottom w:val="none" w:sz="0" w:space="0" w:color="auto"/>
            <w:right w:val="none" w:sz="0" w:space="0" w:color="auto"/>
          </w:divBdr>
        </w:div>
        <w:div w:id="1037924500">
          <w:marLeft w:val="0"/>
          <w:marRight w:val="0"/>
          <w:marTop w:val="120"/>
          <w:marBottom w:val="120"/>
          <w:divBdr>
            <w:top w:val="none" w:sz="0" w:space="0" w:color="auto"/>
            <w:left w:val="none" w:sz="0" w:space="0" w:color="auto"/>
            <w:bottom w:val="none" w:sz="0" w:space="0" w:color="auto"/>
            <w:right w:val="none" w:sz="0" w:space="0" w:color="auto"/>
          </w:divBdr>
        </w:div>
        <w:div w:id="1108623350">
          <w:marLeft w:val="0"/>
          <w:marRight w:val="0"/>
          <w:marTop w:val="120"/>
          <w:marBottom w:val="120"/>
          <w:divBdr>
            <w:top w:val="none" w:sz="0" w:space="0" w:color="auto"/>
            <w:left w:val="none" w:sz="0" w:space="0" w:color="auto"/>
            <w:bottom w:val="none" w:sz="0" w:space="0" w:color="auto"/>
            <w:right w:val="none" w:sz="0" w:space="0" w:color="auto"/>
          </w:divBdr>
        </w:div>
        <w:div w:id="1116289523">
          <w:marLeft w:val="0"/>
          <w:marRight w:val="0"/>
          <w:marTop w:val="120"/>
          <w:marBottom w:val="120"/>
          <w:divBdr>
            <w:top w:val="none" w:sz="0" w:space="0" w:color="auto"/>
            <w:left w:val="none" w:sz="0" w:space="0" w:color="auto"/>
            <w:bottom w:val="none" w:sz="0" w:space="0" w:color="auto"/>
            <w:right w:val="none" w:sz="0" w:space="0" w:color="auto"/>
          </w:divBdr>
        </w:div>
        <w:div w:id="1150629875">
          <w:marLeft w:val="0"/>
          <w:marRight w:val="0"/>
          <w:marTop w:val="120"/>
          <w:marBottom w:val="120"/>
          <w:divBdr>
            <w:top w:val="none" w:sz="0" w:space="0" w:color="auto"/>
            <w:left w:val="none" w:sz="0" w:space="0" w:color="auto"/>
            <w:bottom w:val="none" w:sz="0" w:space="0" w:color="auto"/>
            <w:right w:val="none" w:sz="0" w:space="0" w:color="auto"/>
          </w:divBdr>
        </w:div>
        <w:div w:id="1186215859">
          <w:marLeft w:val="0"/>
          <w:marRight w:val="0"/>
          <w:marTop w:val="120"/>
          <w:marBottom w:val="120"/>
          <w:divBdr>
            <w:top w:val="none" w:sz="0" w:space="0" w:color="auto"/>
            <w:left w:val="none" w:sz="0" w:space="0" w:color="auto"/>
            <w:bottom w:val="none" w:sz="0" w:space="0" w:color="auto"/>
            <w:right w:val="none" w:sz="0" w:space="0" w:color="auto"/>
          </w:divBdr>
        </w:div>
        <w:div w:id="1270508650">
          <w:marLeft w:val="0"/>
          <w:marRight w:val="0"/>
          <w:marTop w:val="120"/>
          <w:marBottom w:val="120"/>
          <w:divBdr>
            <w:top w:val="none" w:sz="0" w:space="0" w:color="auto"/>
            <w:left w:val="none" w:sz="0" w:space="0" w:color="auto"/>
            <w:bottom w:val="none" w:sz="0" w:space="0" w:color="auto"/>
            <w:right w:val="none" w:sz="0" w:space="0" w:color="auto"/>
          </w:divBdr>
        </w:div>
        <w:div w:id="1281036473">
          <w:marLeft w:val="0"/>
          <w:marRight w:val="0"/>
          <w:marTop w:val="120"/>
          <w:marBottom w:val="120"/>
          <w:divBdr>
            <w:top w:val="none" w:sz="0" w:space="0" w:color="auto"/>
            <w:left w:val="none" w:sz="0" w:space="0" w:color="auto"/>
            <w:bottom w:val="none" w:sz="0" w:space="0" w:color="auto"/>
            <w:right w:val="none" w:sz="0" w:space="0" w:color="auto"/>
          </w:divBdr>
        </w:div>
        <w:div w:id="1285430620">
          <w:marLeft w:val="0"/>
          <w:marRight w:val="0"/>
          <w:marTop w:val="120"/>
          <w:marBottom w:val="120"/>
          <w:divBdr>
            <w:top w:val="none" w:sz="0" w:space="0" w:color="auto"/>
            <w:left w:val="none" w:sz="0" w:space="0" w:color="auto"/>
            <w:bottom w:val="none" w:sz="0" w:space="0" w:color="auto"/>
            <w:right w:val="none" w:sz="0" w:space="0" w:color="auto"/>
          </w:divBdr>
        </w:div>
        <w:div w:id="1349332646">
          <w:marLeft w:val="0"/>
          <w:marRight w:val="0"/>
          <w:marTop w:val="120"/>
          <w:marBottom w:val="120"/>
          <w:divBdr>
            <w:top w:val="none" w:sz="0" w:space="0" w:color="auto"/>
            <w:left w:val="none" w:sz="0" w:space="0" w:color="auto"/>
            <w:bottom w:val="none" w:sz="0" w:space="0" w:color="auto"/>
            <w:right w:val="none" w:sz="0" w:space="0" w:color="auto"/>
          </w:divBdr>
        </w:div>
        <w:div w:id="1364356974">
          <w:marLeft w:val="0"/>
          <w:marRight w:val="0"/>
          <w:marTop w:val="120"/>
          <w:marBottom w:val="120"/>
          <w:divBdr>
            <w:top w:val="none" w:sz="0" w:space="0" w:color="auto"/>
            <w:left w:val="none" w:sz="0" w:space="0" w:color="auto"/>
            <w:bottom w:val="none" w:sz="0" w:space="0" w:color="auto"/>
            <w:right w:val="none" w:sz="0" w:space="0" w:color="auto"/>
          </w:divBdr>
        </w:div>
        <w:div w:id="1386103450">
          <w:marLeft w:val="0"/>
          <w:marRight w:val="0"/>
          <w:marTop w:val="120"/>
          <w:marBottom w:val="120"/>
          <w:divBdr>
            <w:top w:val="none" w:sz="0" w:space="0" w:color="auto"/>
            <w:left w:val="none" w:sz="0" w:space="0" w:color="auto"/>
            <w:bottom w:val="none" w:sz="0" w:space="0" w:color="auto"/>
            <w:right w:val="none" w:sz="0" w:space="0" w:color="auto"/>
          </w:divBdr>
        </w:div>
        <w:div w:id="1491752123">
          <w:marLeft w:val="0"/>
          <w:marRight w:val="0"/>
          <w:marTop w:val="120"/>
          <w:marBottom w:val="120"/>
          <w:divBdr>
            <w:top w:val="none" w:sz="0" w:space="0" w:color="auto"/>
            <w:left w:val="none" w:sz="0" w:space="0" w:color="auto"/>
            <w:bottom w:val="none" w:sz="0" w:space="0" w:color="auto"/>
            <w:right w:val="none" w:sz="0" w:space="0" w:color="auto"/>
          </w:divBdr>
        </w:div>
        <w:div w:id="1507746657">
          <w:marLeft w:val="0"/>
          <w:marRight w:val="0"/>
          <w:marTop w:val="120"/>
          <w:marBottom w:val="120"/>
          <w:divBdr>
            <w:top w:val="none" w:sz="0" w:space="0" w:color="auto"/>
            <w:left w:val="none" w:sz="0" w:space="0" w:color="auto"/>
            <w:bottom w:val="none" w:sz="0" w:space="0" w:color="auto"/>
            <w:right w:val="none" w:sz="0" w:space="0" w:color="auto"/>
          </w:divBdr>
        </w:div>
        <w:div w:id="1523516444">
          <w:marLeft w:val="0"/>
          <w:marRight w:val="0"/>
          <w:marTop w:val="120"/>
          <w:marBottom w:val="120"/>
          <w:divBdr>
            <w:top w:val="none" w:sz="0" w:space="0" w:color="auto"/>
            <w:left w:val="none" w:sz="0" w:space="0" w:color="auto"/>
            <w:bottom w:val="none" w:sz="0" w:space="0" w:color="auto"/>
            <w:right w:val="none" w:sz="0" w:space="0" w:color="auto"/>
          </w:divBdr>
        </w:div>
        <w:div w:id="1534151939">
          <w:marLeft w:val="0"/>
          <w:marRight w:val="0"/>
          <w:marTop w:val="120"/>
          <w:marBottom w:val="120"/>
          <w:divBdr>
            <w:top w:val="none" w:sz="0" w:space="0" w:color="auto"/>
            <w:left w:val="none" w:sz="0" w:space="0" w:color="auto"/>
            <w:bottom w:val="none" w:sz="0" w:space="0" w:color="auto"/>
            <w:right w:val="none" w:sz="0" w:space="0" w:color="auto"/>
          </w:divBdr>
        </w:div>
        <w:div w:id="1652641147">
          <w:marLeft w:val="0"/>
          <w:marRight w:val="0"/>
          <w:marTop w:val="120"/>
          <w:marBottom w:val="120"/>
          <w:divBdr>
            <w:top w:val="none" w:sz="0" w:space="0" w:color="auto"/>
            <w:left w:val="none" w:sz="0" w:space="0" w:color="auto"/>
            <w:bottom w:val="none" w:sz="0" w:space="0" w:color="auto"/>
            <w:right w:val="none" w:sz="0" w:space="0" w:color="auto"/>
          </w:divBdr>
        </w:div>
        <w:div w:id="1669627315">
          <w:marLeft w:val="0"/>
          <w:marRight w:val="0"/>
          <w:marTop w:val="120"/>
          <w:marBottom w:val="120"/>
          <w:divBdr>
            <w:top w:val="none" w:sz="0" w:space="0" w:color="auto"/>
            <w:left w:val="none" w:sz="0" w:space="0" w:color="auto"/>
            <w:bottom w:val="none" w:sz="0" w:space="0" w:color="auto"/>
            <w:right w:val="none" w:sz="0" w:space="0" w:color="auto"/>
          </w:divBdr>
        </w:div>
        <w:div w:id="1672417063">
          <w:marLeft w:val="0"/>
          <w:marRight w:val="0"/>
          <w:marTop w:val="120"/>
          <w:marBottom w:val="120"/>
          <w:divBdr>
            <w:top w:val="none" w:sz="0" w:space="0" w:color="auto"/>
            <w:left w:val="none" w:sz="0" w:space="0" w:color="auto"/>
            <w:bottom w:val="none" w:sz="0" w:space="0" w:color="auto"/>
            <w:right w:val="none" w:sz="0" w:space="0" w:color="auto"/>
          </w:divBdr>
        </w:div>
        <w:div w:id="1735935229">
          <w:marLeft w:val="0"/>
          <w:marRight w:val="0"/>
          <w:marTop w:val="120"/>
          <w:marBottom w:val="120"/>
          <w:divBdr>
            <w:top w:val="none" w:sz="0" w:space="0" w:color="auto"/>
            <w:left w:val="none" w:sz="0" w:space="0" w:color="auto"/>
            <w:bottom w:val="none" w:sz="0" w:space="0" w:color="auto"/>
            <w:right w:val="none" w:sz="0" w:space="0" w:color="auto"/>
          </w:divBdr>
        </w:div>
        <w:div w:id="1740520512">
          <w:marLeft w:val="0"/>
          <w:marRight w:val="0"/>
          <w:marTop w:val="120"/>
          <w:marBottom w:val="120"/>
          <w:divBdr>
            <w:top w:val="none" w:sz="0" w:space="0" w:color="auto"/>
            <w:left w:val="none" w:sz="0" w:space="0" w:color="auto"/>
            <w:bottom w:val="none" w:sz="0" w:space="0" w:color="auto"/>
            <w:right w:val="none" w:sz="0" w:space="0" w:color="auto"/>
          </w:divBdr>
        </w:div>
        <w:div w:id="1788043479">
          <w:marLeft w:val="0"/>
          <w:marRight w:val="0"/>
          <w:marTop w:val="120"/>
          <w:marBottom w:val="120"/>
          <w:divBdr>
            <w:top w:val="none" w:sz="0" w:space="0" w:color="auto"/>
            <w:left w:val="none" w:sz="0" w:space="0" w:color="auto"/>
            <w:bottom w:val="none" w:sz="0" w:space="0" w:color="auto"/>
            <w:right w:val="none" w:sz="0" w:space="0" w:color="auto"/>
          </w:divBdr>
        </w:div>
        <w:div w:id="1817915396">
          <w:marLeft w:val="0"/>
          <w:marRight w:val="0"/>
          <w:marTop w:val="120"/>
          <w:marBottom w:val="120"/>
          <w:divBdr>
            <w:top w:val="none" w:sz="0" w:space="0" w:color="auto"/>
            <w:left w:val="none" w:sz="0" w:space="0" w:color="auto"/>
            <w:bottom w:val="none" w:sz="0" w:space="0" w:color="auto"/>
            <w:right w:val="none" w:sz="0" w:space="0" w:color="auto"/>
          </w:divBdr>
        </w:div>
        <w:div w:id="1843397081">
          <w:marLeft w:val="0"/>
          <w:marRight w:val="0"/>
          <w:marTop w:val="120"/>
          <w:marBottom w:val="120"/>
          <w:divBdr>
            <w:top w:val="none" w:sz="0" w:space="0" w:color="auto"/>
            <w:left w:val="none" w:sz="0" w:space="0" w:color="auto"/>
            <w:bottom w:val="none" w:sz="0" w:space="0" w:color="auto"/>
            <w:right w:val="none" w:sz="0" w:space="0" w:color="auto"/>
          </w:divBdr>
        </w:div>
        <w:div w:id="1856269255">
          <w:marLeft w:val="0"/>
          <w:marRight w:val="0"/>
          <w:marTop w:val="120"/>
          <w:marBottom w:val="120"/>
          <w:divBdr>
            <w:top w:val="none" w:sz="0" w:space="0" w:color="auto"/>
            <w:left w:val="none" w:sz="0" w:space="0" w:color="auto"/>
            <w:bottom w:val="none" w:sz="0" w:space="0" w:color="auto"/>
            <w:right w:val="none" w:sz="0" w:space="0" w:color="auto"/>
          </w:divBdr>
        </w:div>
        <w:div w:id="1882791036">
          <w:marLeft w:val="0"/>
          <w:marRight w:val="0"/>
          <w:marTop w:val="120"/>
          <w:marBottom w:val="120"/>
          <w:divBdr>
            <w:top w:val="none" w:sz="0" w:space="0" w:color="auto"/>
            <w:left w:val="none" w:sz="0" w:space="0" w:color="auto"/>
            <w:bottom w:val="none" w:sz="0" w:space="0" w:color="auto"/>
            <w:right w:val="none" w:sz="0" w:space="0" w:color="auto"/>
          </w:divBdr>
        </w:div>
        <w:div w:id="1912734788">
          <w:marLeft w:val="0"/>
          <w:marRight w:val="0"/>
          <w:marTop w:val="120"/>
          <w:marBottom w:val="120"/>
          <w:divBdr>
            <w:top w:val="none" w:sz="0" w:space="0" w:color="auto"/>
            <w:left w:val="none" w:sz="0" w:space="0" w:color="auto"/>
            <w:bottom w:val="none" w:sz="0" w:space="0" w:color="auto"/>
            <w:right w:val="none" w:sz="0" w:space="0" w:color="auto"/>
          </w:divBdr>
        </w:div>
        <w:div w:id="1923830995">
          <w:marLeft w:val="0"/>
          <w:marRight w:val="0"/>
          <w:marTop w:val="120"/>
          <w:marBottom w:val="120"/>
          <w:divBdr>
            <w:top w:val="none" w:sz="0" w:space="0" w:color="auto"/>
            <w:left w:val="none" w:sz="0" w:space="0" w:color="auto"/>
            <w:bottom w:val="none" w:sz="0" w:space="0" w:color="auto"/>
            <w:right w:val="none" w:sz="0" w:space="0" w:color="auto"/>
          </w:divBdr>
        </w:div>
        <w:div w:id="1930775881">
          <w:marLeft w:val="0"/>
          <w:marRight w:val="0"/>
          <w:marTop w:val="120"/>
          <w:marBottom w:val="120"/>
          <w:divBdr>
            <w:top w:val="none" w:sz="0" w:space="0" w:color="auto"/>
            <w:left w:val="none" w:sz="0" w:space="0" w:color="auto"/>
            <w:bottom w:val="none" w:sz="0" w:space="0" w:color="auto"/>
            <w:right w:val="none" w:sz="0" w:space="0" w:color="auto"/>
          </w:divBdr>
        </w:div>
        <w:div w:id="1966964074">
          <w:marLeft w:val="0"/>
          <w:marRight w:val="0"/>
          <w:marTop w:val="120"/>
          <w:marBottom w:val="120"/>
          <w:divBdr>
            <w:top w:val="none" w:sz="0" w:space="0" w:color="auto"/>
            <w:left w:val="none" w:sz="0" w:space="0" w:color="auto"/>
            <w:bottom w:val="none" w:sz="0" w:space="0" w:color="auto"/>
            <w:right w:val="none" w:sz="0" w:space="0" w:color="auto"/>
          </w:divBdr>
        </w:div>
        <w:div w:id="2037732402">
          <w:marLeft w:val="0"/>
          <w:marRight w:val="0"/>
          <w:marTop w:val="120"/>
          <w:marBottom w:val="120"/>
          <w:divBdr>
            <w:top w:val="none" w:sz="0" w:space="0" w:color="auto"/>
            <w:left w:val="none" w:sz="0" w:space="0" w:color="auto"/>
            <w:bottom w:val="none" w:sz="0" w:space="0" w:color="auto"/>
            <w:right w:val="none" w:sz="0" w:space="0" w:color="auto"/>
          </w:divBdr>
        </w:div>
      </w:divsChild>
    </w:div>
    <w:div w:id="724573619">
      <w:bodyDiv w:val="1"/>
      <w:marLeft w:val="0"/>
      <w:marRight w:val="0"/>
      <w:marTop w:val="0"/>
      <w:marBottom w:val="0"/>
      <w:divBdr>
        <w:top w:val="none" w:sz="0" w:space="0" w:color="auto"/>
        <w:left w:val="none" w:sz="0" w:space="0" w:color="auto"/>
        <w:bottom w:val="none" w:sz="0" w:space="0" w:color="auto"/>
        <w:right w:val="none" w:sz="0" w:space="0" w:color="auto"/>
      </w:divBdr>
    </w:div>
    <w:div w:id="772437246">
      <w:bodyDiv w:val="1"/>
      <w:marLeft w:val="0"/>
      <w:marRight w:val="0"/>
      <w:marTop w:val="0"/>
      <w:marBottom w:val="0"/>
      <w:divBdr>
        <w:top w:val="none" w:sz="0" w:space="0" w:color="auto"/>
        <w:left w:val="none" w:sz="0" w:space="0" w:color="auto"/>
        <w:bottom w:val="none" w:sz="0" w:space="0" w:color="auto"/>
        <w:right w:val="none" w:sz="0" w:space="0" w:color="auto"/>
      </w:divBdr>
    </w:div>
    <w:div w:id="794520438">
      <w:bodyDiv w:val="1"/>
      <w:marLeft w:val="0"/>
      <w:marRight w:val="0"/>
      <w:marTop w:val="0"/>
      <w:marBottom w:val="0"/>
      <w:divBdr>
        <w:top w:val="none" w:sz="0" w:space="0" w:color="auto"/>
        <w:left w:val="none" w:sz="0" w:space="0" w:color="auto"/>
        <w:bottom w:val="none" w:sz="0" w:space="0" w:color="auto"/>
        <w:right w:val="none" w:sz="0" w:space="0" w:color="auto"/>
      </w:divBdr>
    </w:div>
    <w:div w:id="876813185">
      <w:bodyDiv w:val="1"/>
      <w:marLeft w:val="0"/>
      <w:marRight w:val="0"/>
      <w:marTop w:val="0"/>
      <w:marBottom w:val="0"/>
      <w:divBdr>
        <w:top w:val="none" w:sz="0" w:space="0" w:color="auto"/>
        <w:left w:val="none" w:sz="0" w:space="0" w:color="auto"/>
        <w:bottom w:val="none" w:sz="0" w:space="0" w:color="auto"/>
        <w:right w:val="none" w:sz="0" w:space="0" w:color="auto"/>
      </w:divBdr>
    </w:div>
    <w:div w:id="907225978">
      <w:bodyDiv w:val="1"/>
      <w:marLeft w:val="0"/>
      <w:marRight w:val="0"/>
      <w:marTop w:val="0"/>
      <w:marBottom w:val="0"/>
      <w:divBdr>
        <w:top w:val="none" w:sz="0" w:space="0" w:color="auto"/>
        <w:left w:val="none" w:sz="0" w:space="0" w:color="auto"/>
        <w:bottom w:val="none" w:sz="0" w:space="0" w:color="auto"/>
        <w:right w:val="none" w:sz="0" w:space="0" w:color="auto"/>
      </w:divBdr>
    </w:div>
    <w:div w:id="942764993">
      <w:bodyDiv w:val="1"/>
      <w:marLeft w:val="0"/>
      <w:marRight w:val="0"/>
      <w:marTop w:val="0"/>
      <w:marBottom w:val="0"/>
      <w:divBdr>
        <w:top w:val="none" w:sz="0" w:space="0" w:color="auto"/>
        <w:left w:val="none" w:sz="0" w:space="0" w:color="auto"/>
        <w:bottom w:val="none" w:sz="0" w:space="0" w:color="auto"/>
        <w:right w:val="none" w:sz="0" w:space="0" w:color="auto"/>
      </w:divBdr>
    </w:div>
    <w:div w:id="943853088">
      <w:bodyDiv w:val="1"/>
      <w:marLeft w:val="0"/>
      <w:marRight w:val="0"/>
      <w:marTop w:val="0"/>
      <w:marBottom w:val="0"/>
      <w:divBdr>
        <w:top w:val="none" w:sz="0" w:space="0" w:color="auto"/>
        <w:left w:val="none" w:sz="0" w:space="0" w:color="auto"/>
        <w:bottom w:val="none" w:sz="0" w:space="0" w:color="auto"/>
        <w:right w:val="none" w:sz="0" w:space="0" w:color="auto"/>
      </w:divBdr>
    </w:div>
    <w:div w:id="968434073">
      <w:bodyDiv w:val="1"/>
      <w:marLeft w:val="0"/>
      <w:marRight w:val="0"/>
      <w:marTop w:val="0"/>
      <w:marBottom w:val="0"/>
      <w:divBdr>
        <w:top w:val="none" w:sz="0" w:space="0" w:color="auto"/>
        <w:left w:val="none" w:sz="0" w:space="0" w:color="auto"/>
        <w:bottom w:val="none" w:sz="0" w:space="0" w:color="auto"/>
        <w:right w:val="none" w:sz="0" w:space="0" w:color="auto"/>
      </w:divBdr>
    </w:div>
    <w:div w:id="991636484">
      <w:bodyDiv w:val="1"/>
      <w:marLeft w:val="0"/>
      <w:marRight w:val="0"/>
      <w:marTop w:val="0"/>
      <w:marBottom w:val="0"/>
      <w:divBdr>
        <w:top w:val="none" w:sz="0" w:space="0" w:color="auto"/>
        <w:left w:val="none" w:sz="0" w:space="0" w:color="auto"/>
        <w:bottom w:val="none" w:sz="0" w:space="0" w:color="auto"/>
        <w:right w:val="none" w:sz="0" w:space="0" w:color="auto"/>
      </w:divBdr>
    </w:div>
    <w:div w:id="992870565">
      <w:bodyDiv w:val="1"/>
      <w:marLeft w:val="0"/>
      <w:marRight w:val="0"/>
      <w:marTop w:val="0"/>
      <w:marBottom w:val="0"/>
      <w:divBdr>
        <w:top w:val="none" w:sz="0" w:space="0" w:color="auto"/>
        <w:left w:val="none" w:sz="0" w:space="0" w:color="auto"/>
        <w:bottom w:val="none" w:sz="0" w:space="0" w:color="auto"/>
        <w:right w:val="none" w:sz="0" w:space="0" w:color="auto"/>
      </w:divBdr>
    </w:div>
    <w:div w:id="1044254854">
      <w:bodyDiv w:val="1"/>
      <w:marLeft w:val="0"/>
      <w:marRight w:val="0"/>
      <w:marTop w:val="0"/>
      <w:marBottom w:val="0"/>
      <w:divBdr>
        <w:top w:val="none" w:sz="0" w:space="0" w:color="auto"/>
        <w:left w:val="none" w:sz="0" w:space="0" w:color="auto"/>
        <w:bottom w:val="none" w:sz="0" w:space="0" w:color="auto"/>
        <w:right w:val="none" w:sz="0" w:space="0" w:color="auto"/>
      </w:divBdr>
    </w:div>
    <w:div w:id="1172452105">
      <w:bodyDiv w:val="1"/>
      <w:marLeft w:val="0"/>
      <w:marRight w:val="0"/>
      <w:marTop w:val="0"/>
      <w:marBottom w:val="0"/>
      <w:divBdr>
        <w:top w:val="none" w:sz="0" w:space="0" w:color="auto"/>
        <w:left w:val="none" w:sz="0" w:space="0" w:color="auto"/>
        <w:bottom w:val="none" w:sz="0" w:space="0" w:color="auto"/>
        <w:right w:val="none" w:sz="0" w:space="0" w:color="auto"/>
      </w:divBdr>
    </w:div>
    <w:div w:id="1194613098">
      <w:bodyDiv w:val="1"/>
      <w:marLeft w:val="0"/>
      <w:marRight w:val="0"/>
      <w:marTop w:val="0"/>
      <w:marBottom w:val="0"/>
      <w:divBdr>
        <w:top w:val="none" w:sz="0" w:space="0" w:color="auto"/>
        <w:left w:val="none" w:sz="0" w:space="0" w:color="auto"/>
        <w:bottom w:val="none" w:sz="0" w:space="0" w:color="auto"/>
        <w:right w:val="none" w:sz="0" w:space="0" w:color="auto"/>
      </w:divBdr>
    </w:div>
    <w:div w:id="1341737642">
      <w:bodyDiv w:val="1"/>
      <w:marLeft w:val="0"/>
      <w:marRight w:val="0"/>
      <w:marTop w:val="0"/>
      <w:marBottom w:val="0"/>
      <w:divBdr>
        <w:top w:val="none" w:sz="0" w:space="0" w:color="auto"/>
        <w:left w:val="none" w:sz="0" w:space="0" w:color="auto"/>
        <w:bottom w:val="none" w:sz="0" w:space="0" w:color="auto"/>
        <w:right w:val="none" w:sz="0" w:space="0" w:color="auto"/>
      </w:divBdr>
    </w:div>
    <w:div w:id="1359622616">
      <w:bodyDiv w:val="1"/>
      <w:marLeft w:val="0"/>
      <w:marRight w:val="0"/>
      <w:marTop w:val="0"/>
      <w:marBottom w:val="0"/>
      <w:divBdr>
        <w:top w:val="none" w:sz="0" w:space="0" w:color="auto"/>
        <w:left w:val="none" w:sz="0" w:space="0" w:color="auto"/>
        <w:bottom w:val="none" w:sz="0" w:space="0" w:color="auto"/>
        <w:right w:val="none" w:sz="0" w:space="0" w:color="auto"/>
      </w:divBdr>
    </w:div>
    <w:div w:id="1403676763">
      <w:bodyDiv w:val="1"/>
      <w:marLeft w:val="0"/>
      <w:marRight w:val="0"/>
      <w:marTop w:val="0"/>
      <w:marBottom w:val="0"/>
      <w:divBdr>
        <w:top w:val="none" w:sz="0" w:space="0" w:color="auto"/>
        <w:left w:val="none" w:sz="0" w:space="0" w:color="auto"/>
        <w:bottom w:val="none" w:sz="0" w:space="0" w:color="auto"/>
        <w:right w:val="none" w:sz="0" w:space="0" w:color="auto"/>
      </w:divBdr>
    </w:div>
    <w:div w:id="1423915143">
      <w:bodyDiv w:val="1"/>
      <w:marLeft w:val="0"/>
      <w:marRight w:val="0"/>
      <w:marTop w:val="0"/>
      <w:marBottom w:val="0"/>
      <w:divBdr>
        <w:top w:val="none" w:sz="0" w:space="0" w:color="auto"/>
        <w:left w:val="none" w:sz="0" w:space="0" w:color="auto"/>
        <w:bottom w:val="none" w:sz="0" w:space="0" w:color="auto"/>
        <w:right w:val="none" w:sz="0" w:space="0" w:color="auto"/>
      </w:divBdr>
    </w:div>
    <w:div w:id="1600528570">
      <w:bodyDiv w:val="1"/>
      <w:marLeft w:val="0"/>
      <w:marRight w:val="0"/>
      <w:marTop w:val="0"/>
      <w:marBottom w:val="0"/>
      <w:divBdr>
        <w:top w:val="none" w:sz="0" w:space="0" w:color="auto"/>
        <w:left w:val="none" w:sz="0" w:space="0" w:color="auto"/>
        <w:bottom w:val="none" w:sz="0" w:space="0" w:color="auto"/>
        <w:right w:val="none" w:sz="0" w:space="0" w:color="auto"/>
      </w:divBdr>
    </w:div>
    <w:div w:id="1642072475">
      <w:bodyDiv w:val="1"/>
      <w:marLeft w:val="0"/>
      <w:marRight w:val="0"/>
      <w:marTop w:val="0"/>
      <w:marBottom w:val="0"/>
      <w:divBdr>
        <w:top w:val="none" w:sz="0" w:space="0" w:color="auto"/>
        <w:left w:val="none" w:sz="0" w:space="0" w:color="auto"/>
        <w:bottom w:val="none" w:sz="0" w:space="0" w:color="auto"/>
        <w:right w:val="none" w:sz="0" w:space="0" w:color="auto"/>
      </w:divBdr>
    </w:div>
    <w:div w:id="1764884601">
      <w:bodyDiv w:val="1"/>
      <w:marLeft w:val="0"/>
      <w:marRight w:val="0"/>
      <w:marTop w:val="0"/>
      <w:marBottom w:val="0"/>
      <w:divBdr>
        <w:top w:val="none" w:sz="0" w:space="0" w:color="auto"/>
        <w:left w:val="none" w:sz="0" w:space="0" w:color="auto"/>
        <w:bottom w:val="none" w:sz="0" w:space="0" w:color="auto"/>
        <w:right w:val="none" w:sz="0" w:space="0" w:color="auto"/>
      </w:divBdr>
    </w:div>
    <w:div w:id="1856459251">
      <w:bodyDiv w:val="1"/>
      <w:marLeft w:val="0"/>
      <w:marRight w:val="0"/>
      <w:marTop w:val="0"/>
      <w:marBottom w:val="0"/>
      <w:divBdr>
        <w:top w:val="none" w:sz="0" w:space="0" w:color="auto"/>
        <w:left w:val="none" w:sz="0" w:space="0" w:color="auto"/>
        <w:bottom w:val="none" w:sz="0" w:space="0" w:color="auto"/>
        <w:right w:val="none" w:sz="0" w:space="0" w:color="auto"/>
      </w:divBdr>
    </w:div>
    <w:div w:id="1912084028">
      <w:bodyDiv w:val="1"/>
      <w:marLeft w:val="0"/>
      <w:marRight w:val="0"/>
      <w:marTop w:val="0"/>
      <w:marBottom w:val="0"/>
      <w:divBdr>
        <w:top w:val="none" w:sz="0" w:space="0" w:color="auto"/>
        <w:left w:val="none" w:sz="0" w:space="0" w:color="auto"/>
        <w:bottom w:val="none" w:sz="0" w:space="0" w:color="auto"/>
        <w:right w:val="none" w:sz="0" w:space="0" w:color="auto"/>
      </w:divBdr>
    </w:div>
    <w:div w:id="1928271160">
      <w:bodyDiv w:val="1"/>
      <w:marLeft w:val="0"/>
      <w:marRight w:val="0"/>
      <w:marTop w:val="0"/>
      <w:marBottom w:val="0"/>
      <w:divBdr>
        <w:top w:val="none" w:sz="0" w:space="0" w:color="auto"/>
        <w:left w:val="none" w:sz="0" w:space="0" w:color="auto"/>
        <w:bottom w:val="none" w:sz="0" w:space="0" w:color="auto"/>
        <w:right w:val="none" w:sz="0" w:space="0" w:color="auto"/>
      </w:divBdr>
    </w:div>
    <w:div w:id="1951081392">
      <w:bodyDiv w:val="1"/>
      <w:marLeft w:val="0"/>
      <w:marRight w:val="0"/>
      <w:marTop w:val="0"/>
      <w:marBottom w:val="0"/>
      <w:divBdr>
        <w:top w:val="none" w:sz="0" w:space="0" w:color="auto"/>
        <w:left w:val="none" w:sz="0" w:space="0" w:color="auto"/>
        <w:bottom w:val="none" w:sz="0" w:space="0" w:color="auto"/>
        <w:right w:val="none" w:sz="0" w:space="0" w:color="auto"/>
      </w:divBdr>
    </w:div>
    <w:div w:id="2015187672">
      <w:bodyDiv w:val="1"/>
      <w:marLeft w:val="0"/>
      <w:marRight w:val="0"/>
      <w:marTop w:val="0"/>
      <w:marBottom w:val="0"/>
      <w:divBdr>
        <w:top w:val="none" w:sz="0" w:space="0" w:color="auto"/>
        <w:left w:val="none" w:sz="0" w:space="0" w:color="auto"/>
        <w:bottom w:val="none" w:sz="0" w:space="0" w:color="auto"/>
        <w:right w:val="none" w:sz="0" w:space="0" w:color="auto"/>
      </w:divBdr>
    </w:div>
    <w:div w:id="21061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6C1D6-9A1B-48C0-B510-3F2BD4B4B06F}">
  <ds:schemaRefs>
    <ds:schemaRef ds:uri="http://schemas.openxmlformats.org/officeDocument/2006/bibliography"/>
  </ds:schemaRefs>
</ds:datastoreItem>
</file>

<file path=customXml/itemProps2.xml><?xml version="1.0" encoding="utf-8"?>
<ds:datastoreItem xmlns:ds="http://schemas.openxmlformats.org/officeDocument/2006/customXml" ds:itemID="{50273861-E4AC-4077-B3BB-84D0A318AC08}"/>
</file>

<file path=customXml/itemProps3.xml><?xml version="1.0" encoding="utf-8"?>
<ds:datastoreItem xmlns:ds="http://schemas.openxmlformats.org/officeDocument/2006/customXml" ds:itemID="{AC183C3C-46BB-4EDC-800C-34C220E10DCB}"/>
</file>

<file path=customXml/itemProps4.xml><?xml version="1.0" encoding="utf-8"?>
<ds:datastoreItem xmlns:ds="http://schemas.openxmlformats.org/officeDocument/2006/customXml" ds:itemID="{5396B918-D99F-4501-AB72-3A4AAA426250}"/>
</file>

<file path=docProps/app.xml><?xml version="1.0" encoding="utf-8"?>
<Properties xmlns="http://schemas.openxmlformats.org/officeDocument/2006/extended-properties" xmlns:vt="http://schemas.openxmlformats.org/officeDocument/2006/docPropsVTypes">
  <Template>Normal</Template>
  <TotalTime>203</TotalTime>
  <Pages>20</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39105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Duy Tung</dc:creator>
  <cp:lastModifiedBy>Le Thu Trang</cp:lastModifiedBy>
  <cp:revision>18</cp:revision>
  <cp:lastPrinted>2025-01-23T08:40:00Z</cp:lastPrinted>
  <dcterms:created xsi:type="dcterms:W3CDTF">2025-01-14T03:21:00Z</dcterms:created>
  <dcterms:modified xsi:type="dcterms:W3CDTF">2025-01-23T08:41:00Z</dcterms:modified>
</cp:coreProperties>
</file>